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Типові тематичний план і програма навчання</w:t>
      </w: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посадових осіб і спеціалістів</w:t>
      </w: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з питань охорони праці</w:t>
      </w: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Тематичний план</w:t>
      </w:r>
      <w:bookmarkStart w:id="0" w:name="_GoBack"/>
      <w:bookmarkEnd w:id="0"/>
    </w:p>
    <w:p w:rsidR="00383859" w:rsidRPr="005F100B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1.  Законодавство  України  про  охорону праці.  Основні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Закону України "Про охорону праці" ( 2694-12 ).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2. Законодавство України про працю.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3.  Психологія  безпеки  праці.  Організація  роботи   з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праці.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4. </w:t>
      </w:r>
      <w:proofErr w:type="spellStart"/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Вибухонебезпека</w:t>
      </w:r>
      <w:proofErr w:type="spellEnd"/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виробництва і вибухозахист.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5. Пожежна безпека.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6. Електробезпека.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7. Гігієна праці і виробнича санітарія. Медичні огляди.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8.  Надання першої допомоги потерпілим в разі  нещасного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випадку.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Тема 9.  Організаційно-технічні  заходи  щодо   профілактики,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попередження,  локалізації  та  ліквідації  наслідків  техногенних</w:t>
      </w:r>
    </w:p>
    <w:p w:rsidR="00383859" w:rsidRPr="005F100B" w:rsidRDefault="00383859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аварій та катастроф.</w:t>
      </w:r>
    </w:p>
    <w:p w:rsidR="005F100B" w:rsidRP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100B" w:rsidRPr="005F100B" w:rsidRDefault="005F100B" w:rsidP="005F10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100B">
        <w:rPr>
          <w:rFonts w:ascii="Times New Roman" w:eastAsia="Times New Roman" w:hAnsi="Times New Roman"/>
          <w:sz w:val="28"/>
          <w:szCs w:val="28"/>
          <w:lang w:val="uk-UA" w:eastAsia="ru-RU"/>
        </w:rPr>
        <w:t>Рекомендована література</w:t>
      </w:r>
    </w:p>
    <w:p w:rsidR="005F100B" w:rsidRP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100B" w:rsidRPr="005F100B" w:rsidRDefault="005F100B" w:rsidP="005F100B">
      <w:pPr>
        <w:pStyle w:val="a3"/>
        <w:numPr>
          <w:ilvl w:val="0"/>
          <w:numId w:val="1"/>
        </w:numPr>
        <w:tabs>
          <w:tab w:val="left" w:pos="382"/>
        </w:tabs>
        <w:spacing w:line="360" w:lineRule="auto"/>
        <w:ind w:left="360" w:hanging="360"/>
        <w:rPr>
          <w:szCs w:val="28"/>
        </w:rPr>
      </w:pPr>
      <w:proofErr w:type="spellStart"/>
      <w:r w:rsidRPr="005F100B">
        <w:rPr>
          <w:szCs w:val="28"/>
        </w:rPr>
        <w:t>Жидецький</w:t>
      </w:r>
      <w:proofErr w:type="spellEnd"/>
      <w:r w:rsidRPr="005F100B">
        <w:rPr>
          <w:szCs w:val="28"/>
        </w:rPr>
        <w:t xml:space="preserve"> В.Ц. Основи </w:t>
      </w:r>
      <w:proofErr w:type="spellStart"/>
      <w:r w:rsidRPr="005F100B">
        <w:rPr>
          <w:szCs w:val="28"/>
        </w:rPr>
        <w:t>охорони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пра</w:t>
      </w:r>
      <w:proofErr w:type="spellEnd"/>
      <w:r w:rsidRPr="005F100B">
        <w:rPr>
          <w:szCs w:val="28"/>
          <w:lang w:val="uk-UA"/>
        </w:rPr>
        <w:t>ці.</w:t>
      </w:r>
      <w:r w:rsidRPr="005F100B">
        <w:rPr>
          <w:szCs w:val="28"/>
        </w:rPr>
        <w:t xml:space="preserve"> </w:t>
      </w:r>
      <w:proofErr w:type="gramStart"/>
      <w:r w:rsidRPr="005F100B">
        <w:rPr>
          <w:szCs w:val="28"/>
          <w:lang w:val="uk-UA"/>
        </w:rPr>
        <w:t>П</w:t>
      </w:r>
      <w:proofErr w:type="gramEnd"/>
      <w:r w:rsidRPr="005F100B">
        <w:rPr>
          <w:szCs w:val="28"/>
          <w:lang w:val="uk-UA"/>
        </w:rPr>
        <w:t xml:space="preserve">ідручник </w:t>
      </w:r>
      <w:r w:rsidRPr="005F100B">
        <w:rPr>
          <w:szCs w:val="28"/>
        </w:rPr>
        <w:t xml:space="preserve">- </w:t>
      </w:r>
      <w:proofErr w:type="spellStart"/>
      <w:r w:rsidRPr="005F100B">
        <w:rPr>
          <w:szCs w:val="28"/>
        </w:rPr>
        <w:t>Льв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 xml:space="preserve">в: </w:t>
      </w:r>
      <w:r w:rsidRPr="005F100B">
        <w:rPr>
          <w:szCs w:val="28"/>
          <w:lang w:val="uk-UA"/>
        </w:rPr>
        <w:t>«</w:t>
      </w:r>
      <w:proofErr w:type="spellStart"/>
      <w:r w:rsidRPr="005F100B">
        <w:rPr>
          <w:szCs w:val="28"/>
        </w:rPr>
        <w:t>Аф</w:t>
      </w:r>
      <w:proofErr w:type="spellEnd"/>
      <w:r w:rsidRPr="005F100B">
        <w:rPr>
          <w:szCs w:val="28"/>
          <w:lang w:val="uk-UA"/>
        </w:rPr>
        <w:t>і</w:t>
      </w:r>
      <w:proofErr w:type="spellStart"/>
      <w:r w:rsidRPr="005F100B">
        <w:rPr>
          <w:szCs w:val="28"/>
        </w:rPr>
        <w:t>ша</w:t>
      </w:r>
      <w:proofErr w:type="spellEnd"/>
      <w:r w:rsidRPr="005F100B">
        <w:rPr>
          <w:szCs w:val="28"/>
          <w:lang w:val="uk-UA"/>
        </w:rPr>
        <w:t>»</w:t>
      </w:r>
      <w:r w:rsidRPr="005F100B">
        <w:rPr>
          <w:szCs w:val="28"/>
        </w:rPr>
        <w:t>, 2008</w:t>
      </w:r>
      <w:r w:rsidRPr="005F100B">
        <w:rPr>
          <w:szCs w:val="28"/>
          <w:lang w:val="uk-UA"/>
        </w:rPr>
        <w:t xml:space="preserve"> </w:t>
      </w:r>
    </w:p>
    <w:p w:rsidR="005F100B" w:rsidRPr="005F100B" w:rsidRDefault="005F100B" w:rsidP="005F100B">
      <w:pPr>
        <w:pStyle w:val="a3"/>
        <w:numPr>
          <w:ilvl w:val="0"/>
          <w:numId w:val="1"/>
        </w:numPr>
        <w:tabs>
          <w:tab w:val="left" w:pos="410"/>
        </w:tabs>
        <w:spacing w:line="360" w:lineRule="auto"/>
        <w:ind w:left="360" w:hanging="360"/>
        <w:rPr>
          <w:szCs w:val="28"/>
        </w:rPr>
      </w:pPr>
      <w:proofErr w:type="spellStart"/>
      <w:r w:rsidRPr="005F100B">
        <w:rPr>
          <w:szCs w:val="28"/>
        </w:rPr>
        <w:t>Жидецький</w:t>
      </w:r>
      <w:proofErr w:type="spellEnd"/>
      <w:r w:rsidRPr="005F100B">
        <w:rPr>
          <w:szCs w:val="28"/>
        </w:rPr>
        <w:t xml:space="preserve"> В.Ц. Практикум з </w:t>
      </w:r>
      <w:proofErr w:type="spellStart"/>
      <w:r w:rsidRPr="005F100B">
        <w:rPr>
          <w:szCs w:val="28"/>
        </w:rPr>
        <w:t>охорони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пра</w:t>
      </w:r>
      <w:proofErr w:type="spellEnd"/>
      <w:r w:rsidRPr="005F100B">
        <w:rPr>
          <w:szCs w:val="28"/>
          <w:lang w:val="uk-UA"/>
        </w:rPr>
        <w:t xml:space="preserve">ці. </w:t>
      </w:r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Льв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 xml:space="preserve">в: </w:t>
      </w:r>
      <w:r w:rsidRPr="005F100B">
        <w:rPr>
          <w:szCs w:val="28"/>
          <w:lang w:val="uk-UA"/>
        </w:rPr>
        <w:t>«</w:t>
      </w:r>
      <w:proofErr w:type="spellStart"/>
      <w:r w:rsidRPr="005F100B">
        <w:rPr>
          <w:szCs w:val="28"/>
        </w:rPr>
        <w:t>Аф</w:t>
      </w:r>
      <w:proofErr w:type="spellEnd"/>
      <w:r w:rsidRPr="005F100B">
        <w:rPr>
          <w:szCs w:val="28"/>
          <w:lang w:val="uk-UA"/>
        </w:rPr>
        <w:t>і</w:t>
      </w:r>
      <w:proofErr w:type="spellStart"/>
      <w:proofErr w:type="gramStart"/>
      <w:r w:rsidRPr="005F100B">
        <w:rPr>
          <w:szCs w:val="28"/>
        </w:rPr>
        <w:t>ша</w:t>
      </w:r>
      <w:proofErr w:type="spellEnd"/>
      <w:proofErr w:type="gramEnd"/>
      <w:r w:rsidRPr="005F100B">
        <w:rPr>
          <w:szCs w:val="28"/>
          <w:lang w:val="uk-UA"/>
        </w:rPr>
        <w:t>»</w:t>
      </w:r>
      <w:r w:rsidRPr="005F100B">
        <w:rPr>
          <w:szCs w:val="28"/>
        </w:rPr>
        <w:t xml:space="preserve"> ,2000</w:t>
      </w:r>
      <w:r w:rsidRPr="005F100B">
        <w:rPr>
          <w:szCs w:val="28"/>
          <w:lang w:val="uk-UA"/>
        </w:rPr>
        <w:t xml:space="preserve"> </w:t>
      </w:r>
    </w:p>
    <w:p w:rsidR="005F100B" w:rsidRPr="005F100B" w:rsidRDefault="005F100B" w:rsidP="005F100B">
      <w:pPr>
        <w:pStyle w:val="a3"/>
        <w:numPr>
          <w:ilvl w:val="0"/>
          <w:numId w:val="1"/>
        </w:numPr>
        <w:tabs>
          <w:tab w:val="left" w:pos="406"/>
        </w:tabs>
        <w:spacing w:line="360" w:lineRule="auto"/>
        <w:ind w:left="360" w:hanging="360"/>
        <w:rPr>
          <w:szCs w:val="28"/>
        </w:rPr>
      </w:pPr>
      <w:r w:rsidRPr="005F100B">
        <w:rPr>
          <w:szCs w:val="28"/>
          <w:lang w:val="uk-UA"/>
        </w:rPr>
        <w:t>Ткачук К.Н.</w:t>
      </w:r>
      <w:r w:rsidRPr="005F100B">
        <w:rPr>
          <w:szCs w:val="28"/>
        </w:rPr>
        <w:t xml:space="preserve"> Основи </w:t>
      </w:r>
      <w:proofErr w:type="spellStart"/>
      <w:r w:rsidRPr="005F100B">
        <w:rPr>
          <w:szCs w:val="28"/>
        </w:rPr>
        <w:t>охорони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пра</w:t>
      </w:r>
      <w:proofErr w:type="spellEnd"/>
      <w:r w:rsidRPr="005F100B">
        <w:rPr>
          <w:szCs w:val="28"/>
          <w:lang w:val="uk-UA"/>
        </w:rPr>
        <w:t>ці –</w:t>
      </w:r>
      <w:r w:rsidRPr="005F100B">
        <w:rPr>
          <w:szCs w:val="28"/>
        </w:rPr>
        <w:t>К</w:t>
      </w:r>
      <w:proofErr w:type="spellStart"/>
      <w:r w:rsidRPr="005F100B">
        <w:rPr>
          <w:szCs w:val="28"/>
          <w:lang w:val="uk-UA"/>
        </w:rPr>
        <w:t>иї</w:t>
      </w:r>
      <w:proofErr w:type="spellEnd"/>
      <w:r w:rsidRPr="005F100B">
        <w:rPr>
          <w:szCs w:val="28"/>
        </w:rPr>
        <w:t>в : Основа 2006</w:t>
      </w:r>
    </w:p>
    <w:p w:rsidR="005F100B" w:rsidRPr="005F100B" w:rsidRDefault="005F100B" w:rsidP="005F100B">
      <w:pPr>
        <w:pStyle w:val="a3"/>
        <w:numPr>
          <w:ilvl w:val="0"/>
          <w:numId w:val="1"/>
        </w:numPr>
        <w:tabs>
          <w:tab w:val="left" w:pos="415"/>
        </w:tabs>
        <w:spacing w:line="360" w:lineRule="auto"/>
        <w:ind w:left="360" w:hanging="360"/>
        <w:rPr>
          <w:szCs w:val="28"/>
        </w:rPr>
      </w:pPr>
      <w:proofErr w:type="spellStart"/>
      <w:r w:rsidRPr="005F100B">
        <w:rPr>
          <w:szCs w:val="28"/>
        </w:rPr>
        <w:t>Законодавство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Укра</w:t>
      </w:r>
      <w:r w:rsidRPr="005F100B">
        <w:rPr>
          <w:szCs w:val="28"/>
          <w:lang w:val="uk-UA"/>
        </w:rPr>
        <w:t>їн</w:t>
      </w:r>
      <w:proofErr w:type="spellEnd"/>
      <w:r w:rsidRPr="005F100B">
        <w:rPr>
          <w:szCs w:val="28"/>
        </w:rPr>
        <w:t xml:space="preserve">и про </w:t>
      </w:r>
      <w:proofErr w:type="spellStart"/>
      <w:r w:rsidRPr="005F100B">
        <w:rPr>
          <w:szCs w:val="28"/>
        </w:rPr>
        <w:t>охорону</w:t>
      </w:r>
      <w:proofErr w:type="spellEnd"/>
      <w:r w:rsidRPr="005F100B">
        <w:rPr>
          <w:szCs w:val="28"/>
        </w:rPr>
        <w:t xml:space="preserve"> </w:t>
      </w:r>
      <w:r w:rsidRPr="005F100B">
        <w:rPr>
          <w:szCs w:val="28"/>
          <w:lang w:val="uk-UA"/>
        </w:rPr>
        <w:t>праці</w:t>
      </w:r>
      <w:r w:rsidRPr="005F100B">
        <w:rPr>
          <w:szCs w:val="28"/>
        </w:rPr>
        <w:t>– К</w:t>
      </w:r>
      <w:proofErr w:type="spellStart"/>
      <w:r w:rsidRPr="005F100B">
        <w:rPr>
          <w:szCs w:val="28"/>
          <w:lang w:val="uk-UA"/>
        </w:rPr>
        <w:t>иї</w:t>
      </w:r>
      <w:proofErr w:type="spellEnd"/>
      <w:r w:rsidRPr="005F100B">
        <w:rPr>
          <w:szCs w:val="28"/>
        </w:rPr>
        <w:t>в, 1997</w:t>
      </w:r>
    </w:p>
    <w:p w:rsidR="005F100B" w:rsidRPr="005F100B" w:rsidRDefault="005F100B" w:rsidP="005F100B">
      <w:pPr>
        <w:pStyle w:val="a3"/>
        <w:numPr>
          <w:ilvl w:val="0"/>
          <w:numId w:val="1"/>
        </w:numPr>
        <w:tabs>
          <w:tab w:val="left" w:pos="410"/>
        </w:tabs>
        <w:spacing w:line="360" w:lineRule="auto"/>
        <w:ind w:left="360" w:right="20" w:hanging="360"/>
        <w:rPr>
          <w:szCs w:val="28"/>
        </w:rPr>
      </w:pPr>
      <w:r w:rsidRPr="005F100B">
        <w:rPr>
          <w:szCs w:val="28"/>
        </w:rPr>
        <w:t xml:space="preserve">Закон </w:t>
      </w:r>
      <w:proofErr w:type="spellStart"/>
      <w:r w:rsidRPr="005F100B">
        <w:rPr>
          <w:szCs w:val="28"/>
        </w:rPr>
        <w:t>Укра</w:t>
      </w:r>
      <w:r w:rsidRPr="005F100B">
        <w:rPr>
          <w:szCs w:val="28"/>
          <w:lang w:val="uk-UA"/>
        </w:rPr>
        <w:t>їн</w:t>
      </w:r>
      <w:proofErr w:type="spellEnd"/>
      <w:r w:rsidRPr="005F100B">
        <w:rPr>
          <w:szCs w:val="28"/>
        </w:rPr>
        <w:t xml:space="preserve">и «Про </w:t>
      </w:r>
      <w:proofErr w:type="spellStart"/>
      <w:r w:rsidRPr="005F100B">
        <w:rPr>
          <w:szCs w:val="28"/>
        </w:rPr>
        <w:t>загальнообов'язкове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державне</w:t>
      </w:r>
      <w:proofErr w:type="spellEnd"/>
      <w:r w:rsidRPr="005F100B">
        <w:rPr>
          <w:szCs w:val="28"/>
        </w:rPr>
        <w:t xml:space="preserve"> </w:t>
      </w:r>
      <w:proofErr w:type="gramStart"/>
      <w:r w:rsidRPr="005F100B">
        <w:rPr>
          <w:szCs w:val="28"/>
        </w:rPr>
        <w:t>со</w:t>
      </w:r>
      <w:r w:rsidRPr="005F100B">
        <w:rPr>
          <w:szCs w:val="28"/>
          <w:lang w:val="uk-UA"/>
        </w:rPr>
        <w:t>ц</w:t>
      </w:r>
      <w:proofErr w:type="gramEnd"/>
      <w:r w:rsidRPr="005F100B">
        <w:rPr>
          <w:szCs w:val="28"/>
          <w:lang w:val="uk-UA"/>
        </w:rPr>
        <w:t>і</w:t>
      </w:r>
      <w:proofErr w:type="spellStart"/>
      <w:r w:rsidRPr="005F100B">
        <w:rPr>
          <w:szCs w:val="28"/>
        </w:rPr>
        <w:t>альне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страхування</w:t>
      </w:r>
      <w:proofErr w:type="spellEnd"/>
      <w:r w:rsidRPr="005F100B">
        <w:rPr>
          <w:szCs w:val="28"/>
        </w:rPr>
        <w:t xml:space="preserve"> в</w:t>
      </w:r>
      <w:proofErr w:type="spellStart"/>
      <w:r w:rsidRPr="005F100B">
        <w:rPr>
          <w:szCs w:val="28"/>
          <w:lang w:val="uk-UA"/>
        </w:rPr>
        <w:t>ід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нещасного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випадку</w:t>
      </w:r>
      <w:proofErr w:type="spellEnd"/>
      <w:r w:rsidRPr="005F100B">
        <w:rPr>
          <w:szCs w:val="28"/>
        </w:rPr>
        <w:t xml:space="preserve"> на </w:t>
      </w:r>
      <w:proofErr w:type="spellStart"/>
      <w:r w:rsidRPr="005F100B">
        <w:rPr>
          <w:szCs w:val="28"/>
        </w:rPr>
        <w:t>виробництв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 xml:space="preserve"> та </w:t>
      </w:r>
      <w:proofErr w:type="spellStart"/>
      <w:r w:rsidRPr="005F100B">
        <w:rPr>
          <w:szCs w:val="28"/>
        </w:rPr>
        <w:t>профес</w:t>
      </w:r>
      <w:r w:rsidRPr="005F100B">
        <w:rPr>
          <w:szCs w:val="28"/>
          <w:lang w:val="uk-UA"/>
        </w:rPr>
        <w:t>ій</w:t>
      </w:r>
      <w:r w:rsidRPr="005F100B">
        <w:rPr>
          <w:szCs w:val="28"/>
        </w:rPr>
        <w:t>ного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захворювання</w:t>
      </w:r>
      <w:proofErr w:type="spellEnd"/>
      <w:r w:rsidRPr="005F100B">
        <w:rPr>
          <w:szCs w:val="28"/>
        </w:rPr>
        <w:t>, я</w:t>
      </w:r>
      <w:proofErr w:type="spellStart"/>
      <w:r w:rsidRPr="005F100B">
        <w:rPr>
          <w:szCs w:val="28"/>
          <w:lang w:val="uk-UA"/>
        </w:rPr>
        <w:t>кі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спричинили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втрату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працездатност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>».</w:t>
      </w:r>
    </w:p>
    <w:p w:rsidR="005F100B" w:rsidRPr="005F100B" w:rsidRDefault="005F100B" w:rsidP="005F100B">
      <w:pPr>
        <w:pStyle w:val="tcbmf"/>
        <w:shd w:val="clear" w:color="auto" w:fill="FFFFFF"/>
        <w:spacing w:before="0" w:beforeAutospacing="0" w:after="0" w:afterAutospacing="0" w:line="360" w:lineRule="atLeast"/>
        <w:ind w:firstLine="851"/>
        <w:jc w:val="center"/>
        <w:rPr>
          <w:bCs/>
          <w:sz w:val="28"/>
          <w:szCs w:val="28"/>
          <w:lang w:val="uk-UA"/>
        </w:rPr>
      </w:pPr>
      <w:r w:rsidRPr="005F100B">
        <w:rPr>
          <w:bCs/>
          <w:sz w:val="28"/>
          <w:szCs w:val="28"/>
        </w:rPr>
        <w:t>До</w:t>
      </w:r>
      <w:proofErr w:type="spellStart"/>
      <w:r w:rsidRPr="005F100B">
        <w:rPr>
          <w:bCs/>
          <w:sz w:val="28"/>
          <w:szCs w:val="28"/>
          <w:lang w:val="uk-UA"/>
        </w:rPr>
        <w:t>даткова</w:t>
      </w:r>
      <w:proofErr w:type="spellEnd"/>
    </w:p>
    <w:p w:rsidR="005F100B" w:rsidRPr="005F100B" w:rsidRDefault="005F100B" w:rsidP="005F100B">
      <w:pPr>
        <w:pStyle w:val="tcbmf"/>
        <w:shd w:val="clear" w:color="auto" w:fill="FFFFFF"/>
        <w:spacing w:before="0" w:beforeAutospacing="0" w:after="0" w:afterAutospacing="0" w:line="360" w:lineRule="atLeast"/>
        <w:ind w:firstLine="851"/>
        <w:jc w:val="center"/>
        <w:rPr>
          <w:b/>
          <w:bCs/>
          <w:sz w:val="28"/>
          <w:szCs w:val="28"/>
          <w:lang w:val="uk-UA"/>
        </w:rPr>
      </w:pPr>
    </w:p>
    <w:p w:rsidR="005F100B" w:rsidRPr="005F100B" w:rsidRDefault="005F100B" w:rsidP="005F100B">
      <w:pPr>
        <w:pStyle w:val="a3"/>
        <w:numPr>
          <w:ilvl w:val="0"/>
          <w:numId w:val="2"/>
        </w:numPr>
        <w:tabs>
          <w:tab w:val="left" w:pos="406"/>
        </w:tabs>
        <w:spacing w:line="360" w:lineRule="auto"/>
        <w:ind w:left="360" w:right="20" w:hanging="360"/>
        <w:rPr>
          <w:szCs w:val="28"/>
        </w:rPr>
      </w:pPr>
      <w:r w:rsidRPr="005F100B">
        <w:rPr>
          <w:szCs w:val="28"/>
        </w:rPr>
        <w:t xml:space="preserve">Закон </w:t>
      </w:r>
      <w:proofErr w:type="spellStart"/>
      <w:r w:rsidRPr="005F100B">
        <w:rPr>
          <w:szCs w:val="28"/>
        </w:rPr>
        <w:t>Укра</w:t>
      </w:r>
      <w:r w:rsidRPr="005F100B">
        <w:rPr>
          <w:szCs w:val="28"/>
          <w:lang w:val="uk-UA"/>
        </w:rPr>
        <w:t>їн</w:t>
      </w:r>
      <w:proofErr w:type="spellEnd"/>
      <w:r w:rsidRPr="005F100B">
        <w:rPr>
          <w:szCs w:val="28"/>
        </w:rPr>
        <w:t xml:space="preserve">и «Про </w:t>
      </w:r>
      <w:proofErr w:type="spellStart"/>
      <w:r w:rsidRPr="005F100B">
        <w:rPr>
          <w:szCs w:val="28"/>
        </w:rPr>
        <w:t>забезпечення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са</w:t>
      </w:r>
      <w:proofErr w:type="spellEnd"/>
      <w:r w:rsidRPr="005F100B">
        <w:rPr>
          <w:szCs w:val="28"/>
          <w:lang w:val="uk-UA"/>
        </w:rPr>
        <w:t>ні</w:t>
      </w:r>
      <w:r w:rsidRPr="005F100B">
        <w:rPr>
          <w:szCs w:val="28"/>
        </w:rPr>
        <w:t xml:space="preserve">тарного та </w:t>
      </w:r>
      <w:proofErr w:type="gramStart"/>
      <w:r w:rsidRPr="005F100B">
        <w:rPr>
          <w:szCs w:val="28"/>
        </w:rPr>
        <w:t>е</w:t>
      </w:r>
      <w:r w:rsidRPr="005F100B">
        <w:rPr>
          <w:szCs w:val="28"/>
          <w:lang w:val="uk-UA"/>
        </w:rPr>
        <w:t>п</w:t>
      </w:r>
      <w:proofErr w:type="gramEnd"/>
      <w:r w:rsidRPr="005F100B">
        <w:rPr>
          <w:szCs w:val="28"/>
          <w:lang w:val="uk-UA"/>
        </w:rPr>
        <w:t>і</w:t>
      </w:r>
      <w:proofErr w:type="spellStart"/>
      <w:r w:rsidRPr="005F100B">
        <w:rPr>
          <w:szCs w:val="28"/>
        </w:rPr>
        <w:t>дем</w:t>
      </w:r>
      <w:proofErr w:type="spellEnd"/>
      <w:r w:rsidRPr="005F100B">
        <w:rPr>
          <w:szCs w:val="28"/>
          <w:lang w:val="uk-UA"/>
        </w:rPr>
        <w:t>і</w:t>
      </w:r>
      <w:proofErr w:type="spellStart"/>
      <w:r w:rsidRPr="005F100B">
        <w:rPr>
          <w:szCs w:val="28"/>
        </w:rPr>
        <w:t>чного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благополуччя</w:t>
      </w:r>
      <w:proofErr w:type="spellEnd"/>
      <w:r w:rsidRPr="005F100B">
        <w:rPr>
          <w:szCs w:val="28"/>
        </w:rPr>
        <w:t xml:space="preserve"> населен</w:t>
      </w:r>
      <w:r w:rsidRPr="005F100B">
        <w:rPr>
          <w:szCs w:val="28"/>
          <w:lang w:val="uk-UA"/>
        </w:rPr>
        <w:t>н</w:t>
      </w:r>
      <w:r w:rsidRPr="005F100B">
        <w:rPr>
          <w:szCs w:val="28"/>
        </w:rPr>
        <w:t>я»</w:t>
      </w:r>
    </w:p>
    <w:p w:rsidR="005F100B" w:rsidRPr="005F100B" w:rsidRDefault="005F100B" w:rsidP="005F100B">
      <w:pPr>
        <w:pStyle w:val="a3"/>
        <w:numPr>
          <w:ilvl w:val="0"/>
          <w:numId w:val="2"/>
        </w:numPr>
        <w:tabs>
          <w:tab w:val="left" w:pos="420"/>
        </w:tabs>
        <w:spacing w:line="360" w:lineRule="auto"/>
        <w:ind w:left="360" w:hanging="360"/>
        <w:rPr>
          <w:szCs w:val="28"/>
        </w:rPr>
      </w:pPr>
      <w:r w:rsidRPr="005F100B">
        <w:rPr>
          <w:szCs w:val="28"/>
        </w:rPr>
        <w:t xml:space="preserve">Закон </w:t>
      </w:r>
      <w:proofErr w:type="spellStart"/>
      <w:r w:rsidRPr="005F100B">
        <w:rPr>
          <w:szCs w:val="28"/>
        </w:rPr>
        <w:t>Укра</w:t>
      </w:r>
      <w:r w:rsidRPr="005F100B">
        <w:rPr>
          <w:szCs w:val="28"/>
          <w:lang w:val="uk-UA"/>
        </w:rPr>
        <w:t>їн</w:t>
      </w:r>
      <w:proofErr w:type="spellEnd"/>
      <w:r w:rsidRPr="005F100B">
        <w:rPr>
          <w:szCs w:val="28"/>
        </w:rPr>
        <w:t xml:space="preserve">и «Про </w:t>
      </w:r>
      <w:proofErr w:type="spellStart"/>
      <w:r w:rsidRPr="005F100B">
        <w:rPr>
          <w:szCs w:val="28"/>
        </w:rPr>
        <w:t>пожежну</w:t>
      </w:r>
      <w:proofErr w:type="spellEnd"/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безпеку</w:t>
      </w:r>
      <w:proofErr w:type="spellEnd"/>
      <w:r w:rsidRPr="005F100B">
        <w:rPr>
          <w:szCs w:val="28"/>
        </w:rPr>
        <w:t>»</w:t>
      </w:r>
    </w:p>
    <w:p w:rsidR="005F100B" w:rsidRPr="005F100B" w:rsidRDefault="005F100B" w:rsidP="005F100B">
      <w:pPr>
        <w:pStyle w:val="a3"/>
        <w:numPr>
          <w:ilvl w:val="0"/>
          <w:numId w:val="2"/>
        </w:numPr>
        <w:tabs>
          <w:tab w:val="left" w:pos="454"/>
        </w:tabs>
        <w:spacing w:line="360" w:lineRule="auto"/>
        <w:ind w:left="360" w:hanging="360"/>
        <w:rPr>
          <w:szCs w:val="28"/>
        </w:rPr>
      </w:pPr>
      <w:r w:rsidRPr="005F100B">
        <w:rPr>
          <w:szCs w:val="28"/>
        </w:rPr>
        <w:t xml:space="preserve">Журнал «Безпека </w:t>
      </w:r>
      <w:proofErr w:type="spellStart"/>
      <w:r w:rsidRPr="005F100B">
        <w:rPr>
          <w:szCs w:val="28"/>
        </w:rPr>
        <w:t>житт</w:t>
      </w:r>
      <w:proofErr w:type="spellEnd"/>
      <w:r w:rsidRPr="005F100B">
        <w:rPr>
          <w:szCs w:val="28"/>
          <w:lang w:val="uk-UA"/>
        </w:rPr>
        <w:t>є</w:t>
      </w:r>
      <w:r w:rsidRPr="005F100B">
        <w:rPr>
          <w:szCs w:val="28"/>
        </w:rPr>
        <w:t>д</w:t>
      </w:r>
      <w:r w:rsidRPr="005F100B">
        <w:rPr>
          <w:szCs w:val="28"/>
          <w:lang w:val="uk-UA"/>
        </w:rPr>
        <w:t>і</w:t>
      </w:r>
      <w:proofErr w:type="spellStart"/>
      <w:r w:rsidRPr="005F100B">
        <w:rPr>
          <w:szCs w:val="28"/>
        </w:rPr>
        <w:t>яльност</w:t>
      </w:r>
      <w:proofErr w:type="spellEnd"/>
      <w:r w:rsidRPr="005F100B">
        <w:rPr>
          <w:szCs w:val="28"/>
          <w:lang w:val="uk-UA"/>
        </w:rPr>
        <w:t>і</w:t>
      </w:r>
      <w:r w:rsidRPr="005F100B">
        <w:rPr>
          <w:szCs w:val="28"/>
        </w:rPr>
        <w:t>»</w:t>
      </w:r>
    </w:p>
    <w:p w:rsidR="005F100B" w:rsidRPr="005F100B" w:rsidRDefault="005F100B" w:rsidP="005F100B">
      <w:pPr>
        <w:pStyle w:val="a3"/>
        <w:numPr>
          <w:ilvl w:val="0"/>
          <w:numId w:val="2"/>
        </w:numPr>
        <w:tabs>
          <w:tab w:val="left" w:pos="449"/>
        </w:tabs>
        <w:spacing w:line="360" w:lineRule="auto"/>
        <w:ind w:left="360" w:hanging="360"/>
        <w:rPr>
          <w:szCs w:val="28"/>
        </w:rPr>
      </w:pPr>
      <w:r w:rsidRPr="005F100B">
        <w:rPr>
          <w:szCs w:val="28"/>
        </w:rPr>
        <w:t xml:space="preserve">Журнал «Охорона </w:t>
      </w:r>
      <w:proofErr w:type="spellStart"/>
      <w:r w:rsidRPr="005F100B">
        <w:rPr>
          <w:szCs w:val="28"/>
        </w:rPr>
        <w:t>пра</w:t>
      </w:r>
      <w:proofErr w:type="spellEnd"/>
      <w:r w:rsidRPr="005F100B">
        <w:rPr>
          <w:szCs w:val="28"/>
          <w:lang w:val="uk-UA"/>
        </w:rPr>
        <w:t>ці</w:t>
      </w:r>
      <w:r w:rsidRPr="005F100B">
        <w:rPr>
          <w:szCs w:val="28"/>
        </w:rPr>
        <w:t>»</w:t>
      </w:r>
    </w:p>
    <w:p w:rsidR="005F100B" w:rsidRPr="005F100B" w:rsidRDefault="005F100B" w:rsidP="005F100B">
      <w:pPr>
        <w:pStyle w:val="a3"/>
        <w:numPr>
          <w:ilvl w:val="0"/>
          <w:numId w:val="2"/>
        </w:numPr>
        <w:tabs>
          <w:tab w:val="left" w:pos="426"/>
        </w:tabs>
        <w:spacing w:line="360" w:lineRule="auto"/>
        <w:ind w:left="360" w:hanging="360"/>
        <w:rPr>
          <w:szCs w:val="28"/>
        </w:rPr>
      </w:pPr>
      <w:r w:rsidRPr="005F100B">
        <w:rPr>
          <w:szCs w:val="28"/>
        </w:rPr>
        <w:t>Журнал</w:t>
      </w:r>
      <w:r w:rsidRPr="005F100B">
        <w:rPr>
          <w:szCs w:val="28"/>
        </w:rPr>
        <w:tab/>
      </w:r>
      <w:r w:rsidRPr="005F100B">
        <w:rPr>
          <w:szCs w:val="28"/>
          <w:lang w:val="uk-UA"/>
        </w:rPr>
        <w:t xml:space="preserve"> </w:t>
      </w:r>
      <w:r w:rsidRPr="005F100B">
        <w:rPr>
          <w:szCs w:val="28"/>
        </w:rPr>
        <w:t>«</w:t>
      </w:r>
      <w:proofErr w:type="spellStart"/>
      <w:r w:rsidRPr="005F100B">
        <w:rPr>
          <w:szCs w:val="28"/>
        </w:rPr>
        <w:t>Пожежна</w:t>
      </w:r>
      <w:proofErr w:type="spellEnd"/>
      <w:r w:rsidRPr="005F100B">
        <w:rPr>
          <w:szCs w:val="28"/>
          <w:lang w:val="uk-UA"/>
        </w:rPr>
        <w:t xml:space="preserve"> та техногенна</w:t>
      </w:r>
      <w:r w:rsidRPr="005F100B">
        <w:rPr>
          <w:szCs w:val="28"/>
        </w:rPr>
        <w:t xml:space="preserve"> </w:t>
      </w:r>
      <w:proofErr w:type="spellStart"/>
      <w:r w:rsidRPr="005F100B">
        <w:rPr>
          <w:szCs w:val="28"/>
        </w:rPr>
        <w:t>безпека</w:t>
      </w:r>
      <w:proofErr w:type="spellEnd"/>
      <w:r w:rsidRPr="005F100B">
        <w:rPr>
          <w:szCs w:val="28"/>
        </w:rPr>
        <w:t>»</w:t>
      </w:r>
    </w:p>
    <w:p w:rsidR="005F100B" w:rsidRDefault="005F100B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1. Законодавство України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Основні положення Закону України "Про охорону праці"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охорони праці.  Соціально-економічне значення охорони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 Основні законодавчі акти з охорони  праці:  Закон  України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"Про охорону  праці"  (  2694-12 ),  Кодекс  законів  про   працю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( 322-08 ),  Закон    України  "Про  забезпечення  санітарного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епідемічного благополуччя  населення" ( 4004-12 ),  Закон  України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"Про пожежну безпеку" ( 3745-12 ), Закон України "Про використання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ядерної енергії та радіаційну безпеку" ( 39/95-вр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положення Закону України "Про охорону праці".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принципи державної політики в галузі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Право громадян  на  охорону  праці  при  укладанні  трудового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договору.  Права працівників на охорону праці під  час  роботи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Соціальне страхування від  нещасних  випадків  і  професійних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захворювань.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Права працівників  на  пільги  і  компенсації  за  важкі 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шкідливі умови праці.  Відшкодування власником шкоди працівникам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разі ушкодження їх здоров'я, відшкодування моральної шкоди.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Обов'язки власника  щодо  створення  безпечних  і нешкідливих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умов праці.  Обов'язки працівника  виконувати  вимоги 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Положення про  навчання  з  питань  охорони  праці.   Перелік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посадових  осіб,  які  до  початку  виконання  своїх  обов'язків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періодично один раз  на  три  роки  проходять  навчання  з  питань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  праці.   Інструктажі   з  питань  охорони  праці:  види,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періодичність, зміст.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Фінансування охорони   праці.   Фонди   охорони   праці: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підприємстві,  регіональний, галузевий, державний; їх призначення,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формування і витрачання коштів.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Служба охорони праці. Положення про службу, основні завдання,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функціональні обов'язки та права.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Додержання вимог  щодо  охорони   праці   при   проектуванні,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будівництві (виготовленні) та реконструкції підприємств,  об'єктів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засобів виробництва.  Попередня експертиза (перевірка) проектної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документації.  Авторський нагляд за дотриманням проектних рішень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боку  проектних  організацій.  Сертифікація   машин,   механізмів,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устаткування,   транспортних  засобів  і  технологічних  процесів.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 прийняття  в  експлуатацію   нових   і   реконструйованих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об'єктів. Дозвіл на початок роботи підприємства.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     Основні вимоги положення про розслідування та облік  нещасних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випадків, професійних захворювань і аварій на 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Типове положення  про  комісію   з   питань   охорони  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підприємства: порядок створення, обов'язки та права комісії.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Інформація та звітність про стан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Добровільні об'єднання громадян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Стимулювання охорони праці. Заохочення працівників за активну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участь у роботі зі створення безпечних та нешкідливих умов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Відшкодування підприємствам,  громадянам і  державі  збитків,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завданих порушенням вимог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Штрафні санкції до  підприємств,  установ  і  організацій  за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  нормативних   актів  про  охорону  праці,  невиконання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розпоряджень посадових осіб органів державного нагляду за охороною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Державні міжгалузеві та галузеві нормативні акти про  охорону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 Опрацювання, прийняття та скасування державних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актів.   Припинення   чинності   державних   нормативних    актів.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працівників нормативними актами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Інструкції та інші нормативні  акти  про  охорону  праці,  що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діють  у  межах  підприємства,  основні вимоги до них і порядок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розроблення.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Державне управління   охороною   праці.   Органи   державного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управління.  Компетенція  Кабінету  Міністрів  України  в   галузі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охорони праці.  Повноваження Комітету по нагляду за охороною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України.  Повноваження міністерств та  інших  центральних  органів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виконавчої влади. Повноваження місцевих державних адміністрацій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рад народних депутатів у галузі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Атестація робочих  місць на відповідність вимогам нормативних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актів про охорону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Програми поліпшення   стану   безпеки,   гігієни   праці 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виробничого  середовища:   національна,   галузеві,   регіональні.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Комплексні   заходи   підприємств   для   досягнення  встановлених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нормативів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наукових  досліджень  з  проблем  охорони 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Національний науково-дослідний інститут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Державний нагляд за охороною праці. Органи державного нагляду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 охороною праці, їх основні обов'язки і права.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Громадський контроль за додержанням законодавства про охорону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праці. Уповноважені трудових колективів з питань охорони праці.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2. Законодавство України про працю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Закон України  "Про колективні договори і угоди" ( 3356-12 ).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Розробка,  укладення та виконання договору (угоди)  відповідно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"Спільних  рекомендацій державних органів і профспілок щодо змісту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розділу "Охорона праці" у колективному договорі (угоді,  трудовому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договорі)".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Тривалість робочого  часу  працівників.  Скорочена тривалість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робочого  часу.  Заборона   роботи   в   нічний   час.   Обмеження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понаднормових робіт. Заборона залучення до понаднормових робіт.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Забезпечення здорових і безпечних умов  праці  відповідно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Закону "Про охорону праці" ( 2694-12 ).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жінок. Роботи, на яких забороняється застосування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жінок. Обмеження праці жінок на роботах у нічний час. Гарантії при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прийнятті на роботу і заборона звільнення вагітних жінок та жінок,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які мають дітей.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інвалідів.  Порядок працевлаштування інвалідів (у  тому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числі по зору та слуху),  надання пільг та компенсацій,  обмеження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їх праці у нічний час та на понаднормових роботах.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Праця молоді. Права неповнолітніх у трудових правовідносинах.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Вік,  з якого допускається прийняття на роботу.  Роботи,  на  яких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забороняється  застосування  праці  осіб  молодших за вісімнадцять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років. Методичні огляди.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Індивідуальні трудові спори.  Органи,  що розглядають трудові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спори.  Строки звернення до комісії з трудових спорів  та  порядок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прийняття заяв. Порядок і строки розгляду трудових спорів.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Відповідальність за порушення законодавства про працю.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3. Психологія безпеки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роботи з охорони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Фізіологічна та   психологічна   основа   трудового   процесу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(безумовні та умовні рефлекси, їх вплив на безпеку праці).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Пристосування людини  до  навколишніх  умов  у  процесі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(почуття, сприймання, увага, пам'ять, уява, емоції) та їх вплив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Роль трудового  колективу  в   забезпеченні   безпеки   праці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(взаємозв'язок  вимог  інструкцій  з  охорони  праці  з інтересами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виробництва та особистими інтересами працівника, необережність, її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причини та боротьба з нею).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Психофізичні фактори умов праці (промислова естетика,  ритм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темп   роботи,   виробнича   гімнастика,   кімнати  психологічного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розвантаження) та їх вплив на безпеку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Зв'язок людина  -  машина,  ергономічні вимоги (відповідність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устаткування     та     упорядження     робочого     місця     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анатомо-фізіологічних можливостей людини).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Алкоголізм і  безпека  праці  (вплив  алкоголю   на  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психічні   процеси,  підвищена  схильність  до  скоєння  нещасного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випадку).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пропаганди  та  агітації  з  охорони  праці  (куточки,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стінгазети, радіомовлення, плакати, кінофільми, виставки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Охорона праці   як   об'єкт  управління.  Система 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охороною     праці.     Мета      і      завдання      управління.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Структурно-функціональна схема управління охороною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Аналіз та прогнозування  стану  охорони  праці,  травматизму,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професійних та загальних захворювань на 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роботи з охорони праці:  перспективне,  поточне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оперативне.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роботи  з  охорони  праці.  Посадові  інструкції,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встановлення      обов'язків,      прав     і     відповідальності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виробничо-технічних  служб,  посадових  осіб  і  спеціалістів   за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виконання функцій і завдань у системі управління охороною праці, 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також вимог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Оперативне керівництво і координація роботи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Матеріальне та моральне стимулювання роботи з охорони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Контроль за  ефективністю  функціонування  системи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охороною праці,  виконанням працівниками своїх обов'язків, правил,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  та  інструкцій  з охорони праці,  за станом охорони праці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робочих місцях.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Тема 4.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Вибухонебезпека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виробництв і вибухозахист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Стан та динаміка аварійності  в  світовій  індустрії.  Аналіз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характерних  значних  промислових  аварій,  пов'язаних з викидами,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вибухами та пожежами  хімічних  речовин.  Загальні  закономірності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залежності  масштабів  руйнувань  і  тяжкості наслідків аварій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кількості,  фізико-хімічних  властивостей  і  параметрів   пальних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речовин, що використовуються в технологічній системі.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положення  Конвенції  174  від  2  червня   1993   р.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Міжнародної організації праці "Про запобігання значним промисловим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аваріям".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Теоретичні основи  механізму  горіння  та вибуху.  Ламінарне,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дефлаграційне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горіння і  детонація  в  різних  агрегатних  станах: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парогазових,   дисперсних   середовищ,   сконденсованих  вибухових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Особливості горіння   та   вибуху  в  апаратурі,  виробничому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приміщенні,  неорганізованих  газових   викидів   в   незамкнутому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просторі. Механізм горіння аерозолів.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Параметри і властивості,  що  характеризують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вибухонебезпеку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середовища;  фактори,  що  характеризують  небезпеку вибуху,  ГОСТ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12.1.010-76 "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Взрывобезопасность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Общие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требования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Кількісні показники   вибухів,   що  характеризують  масштаби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руйнування,  тяжкість  наслідків.  Тротиловий  еквівалент;  частка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участі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вибухопожежонебезпечних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продуктів у вибуху, приведена маса;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енергетичний потенціал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 баланс розподілу  енергії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характеристики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хіміко-технологічних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процесів;   показники   рівня   руйнування   промислових   аварій.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Установлені визначення: хіміко-технологічна система, технологічний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блок,  середовище,  об'єкт.  Значення параметрів:  регламентовані,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критичні,   гранично   допустимі;   потенційно   вибухонебезпечний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технологічний  об'єкт.  Кількісні  характеристики гідродинамічних,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тепломасообмінних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процесів та їх вплив на рівень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Кількісні   показники,   що   складають   енергетичний   потенціал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 Можливі показники вибухів.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стабілізації  процесів  та  оцінка  надійності систем.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Фізико-хімічні  характеристики  речовин,  що  використовуються 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технологічній  системі,  та  їх  вплив на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вибухонебезпеку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;  оцінка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рівня  небезпечності  процесу;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обгрунтованість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та   надійність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способів  і  засобів  контролю  допустимої  кількості  небезпечних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речовин; засоби запобігання критичним значенням параметрів.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Оцінка експлуатаційної   надійності  та  безпеки  обладнання,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трубопроводів,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їх вибору. Поняття про строки служби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(ресурсу)  і безвідмовної роботи обладнання;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вибору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ущільнень,  методів  і  засобів  запобігання  перевищенням  тиску,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ефективних  систем аварійного скидання вибухонебезпечних продуктів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закритого типу.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засобів контролю,  управління і протиаварійного захисту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(ПАЗ).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вибору енергозабезпечення  (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енергостійкості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систем   контролю,   управління  і  ПАЗ  з  урахуванням  характеру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технологічного процесу і енергетичного потенціалу об'єкта.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Локалізація аварій,  захист персоналу від уражень, будинків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споруд від руйнування.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Поблочні моделі виникнення і розвитку аварій; технічні засоби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 послідовність  аварійного  відключення  технологічних   блоків.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Методи  і  послідовність  локалізації  аварій при різних схемах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розвитку.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Методи оцінки  інтенсивності  впливу ударної хвилі на об'єкти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 можливому вибуху.  Основні принципи розрахунку зон за  рівнями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небезпеки та їх класифікація.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Обгрунтованість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розміщення  вибухонебезпечних   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об'єктів на території підприємства. Стійкість будинків і споруд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дії ударної хвилі.  Технічні та організаційні заходи щодо  захисту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персоналу від дії ударної хвилі та вторинних факторів вибуху.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напрямки  в  удосконаленні  технологічних   процесів,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розробці  сучасного  обладнання,  засобів  контролю,  управління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протиаварійного захисту,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швидкодійної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регулювальної апаратури.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Підвищення якості сировини, матеріалів та обладнання.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Раціональне планування території підприємства.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та  використання  ефективних  і надійних,  переважно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базі ЕОМ і мікропроцесорної техніки, засобів контролю, регулювання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та протиаварійного захисту.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Запобігання аварійній розгерметизації  технологічних  систем,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займанню аварійних викидів.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щодо професійного відбору та  навчання  персоналу  для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виробництв підвищеної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вибухонебезпеки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5. Пожежна 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нормативні  документи,  що  регламентують  роботу  із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пожежної безпеки об'єктів: Закон України "Про пожежну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безпеку" ( 3745-12 ),  стандарти,  будівельні  норми  та  правила,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Правила пожежної безпеки ( z0219-95 ) та інше. Обов'язки керівника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 та інших посадових осіб  щодо  забезпечення  пожежної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безпеки об'єкта та окремих дільниць виробництва.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організації  і  робота добровільної пожежної дружини.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про добровільні пожежні дружини ( z0248-94 ).  Обов'язки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членів добровільних пожежних дружин щодо запобігання пожежам та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гасіння. Пільги та заохочення, встановлені для 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створення та роботи пожежно-технічної комісії. Типове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 про пожежно-технічні комісії ( z0249-94 ).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Кримінальна, адміністративна,  матеріальна  та  дисциплінарна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відповідальність  громадян,  посадових  та   юридичних   осіб   за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вимог пожежної безпеки та виникнення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Коротка характеристика  виробництва  та   пожежна   небезпека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технологічного процесу,  сировини,  готової продукції,  агрегатів,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установок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причини пожеж:  порушення технологічних регламентів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несправність виробничого обладнання, іскри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електрогазозварювальних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робіт  і необережне поводження з вогнем,  іскри котельних та інших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установок,   порушення   правил   користування   інструментами  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електронагрівальними  приладами.  Заходи  пожежної  безпеки,  яких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необхідно додержуватись перед початком роботи,  під час роботи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 її закінченні з метою запобігання пожежам.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Утримання території   підприємства,   протипожежні   розриви,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джерела  протипожежного  водопостачання,  протипожежний  режим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пожежної безпеки в будівлях і приміщеннях, при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експлуатації  електрообладнання,  опалювальних  приладів,   систем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вентиляції,  при  проведенні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електрогазозварювальних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 паяльних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інших  вогневих  робіт,  при  фарбуванні,  знежирюванні  та  митті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виробів і обладнання.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пожежної безпеки в лабораторіях,  архівах,  складських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приміщеннях,  гаражах,  на  складах  зберігання  хімічних речовин,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паливно-мастильних      матеріалів,       при       роботі      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пожежовибухонебезпечними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матеріалами,  в  приміщеннях  з  масовим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перебуванням людей (клубах, поліклініках, їдальнях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 до  утримання шляхів евакуації,  автоматичних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систем пожежогасіння і автоматичної пожежної сигналізації.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Призначення та    місцезнаходження    на    об'єкті   засобів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пожежогасіння,    протипожежного    обладнання    та     інвентарю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(вогнегасники,  внутрішні  пожежні крани,  бочки з водою,  ящики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піском,  стаціонарні установки пожежогасіння).  Загальні  уявлення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  спринклерне  і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дренчерне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обладнання,  автоматичну  пожежну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сигналізацію,  вуглекислотні,  порошкові, газові та інші установки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пожежогасіння.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утримання на об'єкті засобів пожежогасіння влітку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взимку.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Правила використовування вогнегасних засобів,  протипожежного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інвентарю і обладнання для пожежогасіння.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Засоби зв'язку і сповіщення про пожежу, що наявні на об'єкті,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   цеху,  місця  розташування  телефонів,  пристроїв  для  подачі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звукових  сигналів  пожежної  тривоги.  Правила  використання  цих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засобів у разі виникнення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Дії працівників при виявленні в цеху чи на території  об'єкта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задимлення, загорання або пожежі.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повідомлення   про   пожежу   в   пожежну    охорону,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газорятувальну  та  інші  аварійні  служби,  організація  зустрічі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пожежних  частин,  команд   чи   добровільних   пожежних   дружин.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Виключення    при    необхідності    технологічного    обладнання,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комунікацій,  електроустановок  та  вентиляції.   Гасіння   пожежі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наявними  на  об'єкті  засобами  пожежогасіння,  порядок включення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стаціонарних установок, евакуації людей і матеріальних цінностей.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Дії працівників  після прибуття пожежних підрозділів (надання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допомоги  в  прокладанні  рукавних  ліній,  участь   в   евакуації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матеріальних цінностей та виконання інших робіт за розпорядженнями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керівника гасіння пожежі).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Розслідування та   облік   пожеж,   розробка   заходів   щодо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запобігання пожежам та загибелі людей на них.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6. Електробезпека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Статистичні відомості       про       стан        виробничого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електротравматизму. Основні причини та шляхи зниження його рівня.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Електричний струм,  одиниці  вимірювання   струму,   напруги,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потужності,   опору,  частоти.  Постійний  та  змінний  струм, 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шкідлива   дія   на   організм   людини.    Небезпечні    величини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електроструму, напруги. Залежність дії електроструму на людину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тривалості  дії,  умов   середовища,   метеорологічних   факторів,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фізичного стану людини.  Поняття напруги кроку та дотику. Статична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наведена напруга. Дія електромагнітних полів, засоби захисту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Будова промислових   електроустановок   та    їх    елементи: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електричні     станції,    підстанції,    розподільчі    пристрої,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перетворювачі  електроенергії;   повітряні   та   кабельні   лінії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електропередач вище 1000 В;  розподільчі електромережі напругою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1000 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Розподіл електроустановок за класами напруги:  0,4  кВ;  6-10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кВ; 35 кВ; 110-1150 кВ. Особливості будови та сфера застосування.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Охоронні зони  електромереж  до  і  вище  1000  В.  Допустимі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(безпечні)  відстані до струмопровідних частин діючого обладнання,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що перебувають під напругою.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Класифікація виробничих  приміщень  щодо  небезпеки  ураження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 електричним струмом.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Колективні та      індивідуальні     засоби     захисту   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  Порядок їх використання, зберігання та обліку.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Періодичність  та види випробувань.  Плакати та знаки безпеки,  що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використовуються в електроустановках.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Заземлення та  занулення  електроустановок,  їх  захисна дія;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допустимі величини опору, від чого вони залежать.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Заходи безпеки  при  роботі  з електрифікованим інструментом,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зварювальними  та  понижувальними  трансформаторами,   переносними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світильниками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безпечного застосування машин і  механізмів  у  діючих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     Особливості    виробництв    з    наявністю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електротехнологій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Порядок виконання    робіт    у   діючих   електроустановках: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організаційні  та  технічні  заходи,   наряд-допуск   до   роботи,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інструктаж, групи електробезпеки.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Вимоги до   персоналу,   який   виконує   роботи   в   діючих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електроустановках.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7. Гігієна праці і виробнича санітарія.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Медичні огляди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гігієни праці  та  виробничої  санітарії.  Нормативні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акти з питань гігієни праці, санітарні норми і правила, гігієнічні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нормативи, стандарти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Принципи, закладені   в   показники   оцінки  умов  праці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Критерії оцінки  умов праці (класи умов і характеру праці)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Аналіз та   оцінка   захворюваності   з   тимчасовою  втратою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працездатності (в Україні, у галузі, регіоні, на підприємстві).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та  здійснення  контролю за факторами виробничого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середовища і трудового процесу.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Заходи щодо поліпшення умов праці та виробничого середовища.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Взаємодія різних служб підприємства з гігієни праці.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та    організація   робіт   з   охорони   здоров'я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Засоби індивідуального  та  колективного захисту 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Порядок  забезпечення  ними  працівників.   Класифікація   засобів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захисту.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засобів колективного та індивідуального захисту.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шкідливі виробничі фактори (шум, вібрація, інфразвук,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ультразвук,  іонізуючі  та   неіонізуючі   випромінювання   тощо),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характерні   для   даного   виробництва,   джерела  їх  утворення,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класифікації,  гранично  допустимі  рівні,   можливий   вплив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Шкідливі речовини,  джерела   їх   утворення,   класифікація,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приблизний   перелік  (з  2  тисяч  найменувань  навести  декілька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найбільш поширених у виробництві).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гігієнічної     оцінки     нових    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виробництв,  обладнання,  хімічних речовин,  що  впроваджуються 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Вибір технологічних  процесів:  безперервність,   замкнутість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циклу   в   герметичній  апаратурі  з  максимальним  використанням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самопливу,  використання технологічних параметрів  (тиск,  вакуум,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низька температура).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Застосування дистанційних  автоматичних   засобів   контролю,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управління і протиаварійного захисту тощо.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Опалення, вентиляція,  кондиціювання  виробничих   приміщень.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Види вентиляції.  Проектування,  монтаж, приймання та експлуатація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вентиляційного устаткування, обслуговування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газопиловловлювального</w:t>
      </w:r>
      <w:proofErr w:type="spellEnd"/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обладнання.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Особливості гігієни праці при використанні жіночої  праці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праці неповнолітніх.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Додержання норм  піднімання  і   переміщення   важких   речей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жінками-робітницями та неповнолітніми.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Організація вивільнення жінок і неповнолітніх із шкідливих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важких робіт відповідно до чинних переліків важких робіт і робіт з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шкідливими або небезпечними умовами праці,  на яких  забороняється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праці жінок та праці неповнолітніх. Рекомендації щодо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використання праці вагітних.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Забезпечення нагляду  за виробничим середовищем.  Гігієнічний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лабораторний контроль  виробничого  середовища  і  основні  методи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(фотометричний,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газохроматографічний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, полярографічний). Вимоги 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методів  вимірювань  і   досліджень.   Організація   лабораторного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контролю на підприємствах.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Санітарно-побутове забезпечення     працівників.      Основні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нормативні    документи.    Конкретні    приклади    недоліків   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санітарно-побутовому обслуговуванні.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Медичні огляди - попередні та періодичні, поняття медоглядів.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Нормативні акти щодо їх організації та проведення.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Види профзахворювань.      Застосування     Положення     про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розслідування та облік нещасних випадків, профзахворювань і аварій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  підприємстві,  в  установах  та організаціях при розслідуванні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профзахворювань. Реєстрація та облік профзахворювань.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Визначення придатності  працівника  до даної роботи,  потреба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переведення на іншу роботу,  відновлювання працездатності.  Оцінка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стану здоров'я працівників.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Основні вимоги     до     складання     санітарно-гігієнічної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характеристики умов праці.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8. Надання першої допомоги потерпілим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 разі нещасного випадку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Стислі основи анатомії та фізіології людини.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Поняття першої  допомоги.  Основні  принципи  надання  першої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допомоги і правильність,  доцільність дій,  швидкість,  рішучість,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спокій.  Перша  допомога  при  кровотечі.  Класифікація кровотечі.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Основні види кровотечі,  їх ознаки.  Перша допомога при капілярній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кровотечі.  Перша допомога при артеріальній та венозній кровотечі.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Засоби  зупинки  кровотечі.   Зупинка   кровотечі   притискуванням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пошкодженої  судини  до  підлеглої кістки,  максимальним згинанням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кінцівки.   Зупинка   кровотечі    за    допомогою    джгута    чи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джгута-закрутки.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Способи реанімації підготовлення потерпілого  до  реанімації.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Штучне дихання способом "з рота в рот" чи "з рота в ніс". Непрямий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(закритий) масаж серця. Перша допомога при потопленні.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Види електротравм.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Безпечні методи звільнення потерпілого від  дії  електричного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струму. Термічна, електрична та біологічна дія електричного струму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 організм людини. Правила надання першої допомоги потерпілим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ураження електричним струмом.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ударах.  Струс головного  мозку.  Удари  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області хребта.  Синдром здавлювання. Перша допомога при вивихах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розтягненні зв'язок.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 при  пораненнях.  Визначення  та класифікація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ран.  Види перев'язувального  матеріалу.  Типи  пов'язок.  Правила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накладання пов'язок.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переломах. Класифікація переломів. Правила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накладання шин.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Перша допомога при ушкодженні хребта та кісток тазу.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Опіки, їх   класифікація.  Перша  допомога  при  хімічних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термічних опіках,  при опіку очей. Перша допомога при тепловому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сонячному ударах.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Тема 9. Організаційно-технічні заходи щодо профілактики,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попередження, локалізації та ліквідації наслідків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техногенних аварій і катастроф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Великі виробничі аварії,  їх типи, причини та наслідки. Вплив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техногенних чинників на екологічну  безпеку  та  безпеку  життя 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здоров'я людей. Приклади великих техногенних аварій і катастроф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їх  наслідки.  Законодавчі  та  інші  нормативні   акти   світової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спільноти  та  України  щодо  забезпечення контролю та захисту від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основних  видів  виробничих  небезпечних  чинників.   Класифікація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небезпечних чинників (різновиди вибухів,  пожеж; вибухи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киплячих  рідин,  що  викидають  пар,  викиди  токсичних  речовин;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порушення цілісності інженерних споруд, будівель тощо).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Ідентифікація небезпечних   промислових    установок.    Роль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адміністрації  підприємства в системах попередження аварій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 установок.  Мета  і  методика  виявлення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чинників виробничих аварій. Промислові установки - джерело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аварій   відповідно   до   директиви   ЄС   "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Севізо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".   Визначення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пріоритетів.  Прогнозування аварій на виробництві. Методики оцінки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можливостей виникнення аварій при виконанні окремих  технологічних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процесів.    Роль    адміністрації   та   керівників   підрозділів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 у виявленні небезпечного  промислового  устаткування,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проведенні   оцінки  небезпечних  промислових  факторів,  розробці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планів ліквідації аварій та аварійно-рятувальних заходів, розробці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заходів  щодо  підвищення  рівня безпеки виробництва,  організації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навчання та протиаварійних тренувань персоналу.  Формування звітів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  стан  безпеки  праці,  проведену  протиаварійну роботу та про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аварії, що сталися.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Роль місцевих  органів  виконавчої влади при вирішенні питань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розміщення небезпечних промислових установок,  у наданні  допомоги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підприємствам,  проведенні інспекцій, ліквідації наслідків аварій,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забезпеченні безпеки населення. Функціональна структура управління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роботами з профілактики та ліквідації наслідків аварій.  Взаємодія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органів  місцевої  влади  та   керівників   аварійно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  щодо  попередження  аварій та ліквідації їх наслідків.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Складання переліку промислових установок - джерел загрози  великих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  аварій.  Узгодження  місць  розташування  виробництв.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Проведення інспекцій.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Комплекс інженерно-технічних    заходів,    спрямованих 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  безпеки   функціонування   потенційно   небезпечних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об'єктів   (ПНО),   захист   виробничого  персоналу  і  населення,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зменшення збитків, втрат і руйнувань у разі аварій, великих пожеж.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Розміщення  нових  виробництв  на  відстанях,  які  унеможливлюють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ініціювання  аварій  на  сусідніх  ПНО.  Проектування  оптимальних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розмірів і виробничих потужностей підприємств, технологічних ліній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і  окремих  установок,  які  забезпечують  їх  стійке  і  безпечне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функціонування. Порядок проведення інспекцій.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Планування заходів   у   разі   надзвичайних   ситуацій  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виробництві.  Мета  планування,  оцінка небезпечних чинників та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розподіл на категорії.  Організація аварійних служб та  формування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планів їх роботи. Управління здійсненням заходів у разі виникнення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надзвичайних  ситуацій.  Пункти  управління.  Порядок  дії  систем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аварійної   сигналізації  та  зв'язку,  призначення  персоналу  та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 його  обов'язків.  Центри   управління   та   контролю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надзвичайних   ситуацій.   Планування   послідовності   аварійного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відключення  обладнання.   Проведення   "штабних"   навчань   щодо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реалізації   планів   ліквідації   аварій.  Оцінка  планів  та  їх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модернізація.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Система попередження великих аварій та техногенних катастроф.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Запобігання надзвичайним ситуаціям. Чинники підвищення техногенної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безпеки.   Основні  напрямки  профілактичної  діяльності  в  сфері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попередження виникнення надзвичайних ситуацій та зниження  збитків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від них.  Особливості системи попередження виникнення надзвичайних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ситуацій.  Режими функціонування цієї системи (оперативний  режим,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режим   прогнозування  і  режим  попередження).  Комплекс  заходів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організаційно-виробничого    спрямування,     інженерно-технічного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спрямування  та  інформаційного  характеру.  Правова і законодавча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база,  яка  гарантує  право  об'єктів  народного  господарства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безпечне існування. Комплекс заходів територіально-організаційного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спрямування.  Особливості  планування  попереджувальних   заходів.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Організація контролю роботи небезпечних виробництв та використання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отруйних,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вибухо-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пожежонебезпечних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та  інших   матеріалів   і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речовин.  Вибір  засобів  контролю,  управління  і протиаварійного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захисту    (ПАЗ).    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Обгрунтування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вибору    енергозабезпечення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енергостійкості</w:t>
      </w:r>
      <w:proofErr w:type="spellEnd"/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) системи контролю, управління і ПАЗ з урахуванням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характеру  технологічного  процесу  та  енергетичного   потенціалу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об'єкта.  Створення  та  організація  роботи  групи  експертів  на</w:t>
      </w: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підприємстві.  Складання  та  затвердження   контрольних   списків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83859">
        <w:rPr>
          <w:rFonts w:ascii="Times New Roman" w:eastAsia="Times New Roman" w:hAnsi="Times New Roman"/>
          <w:sz w:val="28"/>
          <w:szCs w:val="28"/>
          <w:lang w:val="uk-UA" w:eastAsia="ru-RU"/>
        </w:rPr>
        <w:t>виробничих небезпечних чинників. Надання інформації громадськості.</w:t>
      </w: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83859" w:rsidRPr="00383859" w:rsidRDefault="00383859" w:rsidP="0038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383859" w:rsidRPr="00383859" w:rsidSect="00383859">
      <w:pgSz w:w="11906" w:h="16838" w:code="9"/>
      <w:pgMar w:top="-57" w:right="991" w:bottom="850" w:left="1417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13207A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7A41E96"/>
    <w:multiLevelType w:val="multilevel"/>
    <w:tmpl w:val="D13207A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59"/>
    <w:rsid w:val="00383859"/>
    <w:rsid w:val="00544C97"/>
    <w:rsid w:val="005F100B"/>
    <w:rsid w:val="00A14E48"/>
    <w:rsid w:val="00B53481"/>
    <w:rsid w:val="00B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59"/>
    <w:rPr>
      <w:rFonts w:ascii="Calibri" w:eastAsia="Calibri" w:hAnsi="Calibri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ody Text"/>
    <w:basedOn w:val="a"/>
    <w:link w:val="a4"/>
    <w:rsid w:val="005F100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F100B"/>
    <w:rPr>
      <w:rFonts w:ascii="Times New Roman" w:eastAsia="Times New Roman" w:hAnsi="Times New Roman"/>
      <w:sz w:val="28"/>
      <w:szCs w:val="20"/>
      <w:lang w:val="ru-RU" w:eastAsia="ru-RU"/>
    </w:rPr>
  </w:style>
  <w:style w:type="paragraph" w:customStyle="1" w:styleId="tcbmf">
    <w:name w:val="tc bmf"/>
    <w:basedOn w:val="a"/>
    <w:rsid w:val="005F10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0B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59"/>
    <w:rPr>
      <w:rFonts w:ascii="Calibri" w:eastAsia="Calibri" w:hAnsi="Calibri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F7F76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F7F76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F7F7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F7F76"/>
    <w:rPr>
      <w:rFonts w:asciiTheme="majorHAnsi" w:eastAsiaTheme="majorEastAsia" w:hAnsiTheme="majorHAnsi"/>
      <w:b/>
      <w:bCs/>
      <w:sz w:val="26"/>
      <w:szCs w:val="26"/>
    </w:rPr>
  </w:style>
  <w:style w:type="paragraph" w:styleId="a3">
    <w:name w:val="Body Text"/>
    <w:basedOn w:val="a"/>
    <w:link w:val="a4"/>
    <w:rsid w:val="005F100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5F100B"/>
    <w:rPr>
      <w:rFonts w:ascii="Times New Roman" w:eastAsia="Times New Roman" w:hAnsi="Times New Roman"/>
      <w:sz w:val="28"/>
      <w:szCs w:val="20"/>
      <w:lang w:val="ru-RU" w:eastAsia="ru-RU"/>
    </w:rPr>
  </w:style>
  <w:style w:type="paragraph" w:customStyle="1" w:styleId="tcbmf">
    <w:name w:val="tc bmf"/>
    <w:basedOn w:val="a"/>
    <w:rsid w:val="005F10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1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00B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79A91-DD8B-453F-BB90-AFA035AF9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19898</Words>
  <Characters>11342</Characters>
  <Application>Microsoft Office Word</Application>
  <DocSecurity>0</DocSecurity>
  <Lines>94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KOSTUK</dc:creator>
  <cp:keywords/>
  <dc:description/>
  <cp:lastModifiedBy>KOSTUK</cp:lastModifiedBy>
  <cp:revision>2</cp:revision>
  <cp:lastPrinted>2015-06-02T10:10:00Z</cp:lastPrinted>
  <dcterms:created xsi:type="dcterms:W3CDTF">2015-06-02T10:12:00Z</dcterms:created>
  <dcterms:modified xsi:type="dcterms:W3CDTF">2015-06-02T10:12:00Z</dcterms:modified>
</cp:coreProperties>
</file>