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6AE" w:rsidRDefault="00EA66AE" w:rsidP="000B5B4B">
      <w:pPr>
        <w:shd w:val="clear" w:color="auto" w:fill="FFFFFF"/>
        <w:spacing w:line="317" w:lineRule="exact"/>
        <w:ind w:left="851" w:right="1075"/>
        <w:jc w:val="center"/>
        <w:rPr>
          <w:rFonts w:ascii="Times New Roman" w:hAnsi="Times New Roman" w:cs="Times New Roman"/>
          <w:b/>
          <w:spacing w:val="-14"/>
          <w:sz w:val="32"/>
          <w:szCs w:val="32"/>
          <w:lang w:val="uk-UA"/>
        </w:rPr>
      </w:pPr>
    </w:p>
    <w:p w:rsidR="00EA66AE" w:rsidRDefault="00EA66AE" w:rsidP="000B5B4B">
      <w:pPr>
        <w:shd w:val="clear" w:color="auto" w:fill="FFFFFF"/>
        <w:spacing w:line="317" w:lineRule="exact"/>
        <w:ind w:left="851" w:right="1075"/>
        <w:jc w:val="center"/>
        <w:rPr>
          <w:rFonts w:ascii="Times New Roman" w:hAnsi="Times New Roman" w:cs="Times New Roman"/>
          <w:b/>
          <w:spacing w:val="-14"/>
          <w:sz w:val="32"/>
          <w:szCs w:val="32"/>
          <w:lang w:val="uk-UA"/>
        </w:rPr>
      </w:pPr>
    </w:p>
    <w:p w:rsidR="000B5B4B" w:rsidRPr="000B5B4B" w:rsidRDefault="000B5B4B" w:rsidP="000B5B4B">
      <w:pPr>
        <w:shd w:val="clear" w:color="auto" w:fill="FFFFFF"/>
        <w:spacing w:line="317" w:lineRule="exact"/>
        <w:ind w:left="851" w:right="1075"/>
        <w:jc w:val="center"/>
        <w:rPr>
          <w:rFonts w:ascii="Times New Roman" w:hAnsi="Times New Roman" w:cs="Times New Roman"/>
          <w:b/>
          <w:spacing w:val="-14"/>
          <w:sz w:val="32"/>
          <w:szCs w:val="32"/>
          <w:lang w:val="uk-UA"/>
        </w:rPr>
      </w:pPr>
      <w:bookmarkStart w:id="0" w:name="_GoBack"/>
      <w:bookmarkEnd w:id="0"/>
      <w:r w:rsidRPr="000B5B4B">
        <w:rPr>
          <w:rFonts w:ascii="Times New Roman" w:hAnsi="Times New Roman" w:cs="Times New Roman"/>
          <w:b/>
          <w:spacing w:val="-14"/>
          <w:sz w:val="32"/>
          <w:szCs w:val="32"/>
          <w:lang w:val="uk-UA"/>
        </w:rPr>
        <w:t>МІНІСТЕРСТВО ОСВІТИ І НАУКИ УКРАЇНИ</w:t>
      </w:r>
    </w:p>
    <w:p w:rsidR="000B5B4B" w:rsidRPr="000B5B4B" w:rsidRDefault="000B5B4B" w:rsidP="000B5B4B">
      <w:pPr>
        <w:shd w:val="clear" w:color="auto" w:fill="FFFFFF"/>
        <w:spacing w:line="317" w:lineRule="exact"/>
        <w:ind w:left="851" w:right="1075"/>
        <w:jc w:val="center"/>
        <w:rPr>
          <w:rFonts w:ascii="Times New Roman" w:hAnsi="Times New Roman" w:cs="Times New Roman"/>
          <w:b/>
          <w:spacing w:val="-14"/>
          <w:sz w:val="32"/>
          <w:szCs w:val="32"/>
          <w:lang w:val="uk-UA"/>
        </w:rPr>
      </w:pPr>
      <w:r w:rsidRPr="000B5B4B">
        <w:rPr>
          <w:rFonts w:ascii="Times New Roman" w:hAnsi="Times New Roman" w:cs="Times New Roman"/>
          <w:b/>
          <w:spacing w:val="-14"/>
          <w:sz w:val="32"/>
          <w:szCs w:val="32"/>
          <w:lang w:val="uk-UA"/>
        </w:rPr>
        <w:t>ВІННИЦЬКИЙ ТЕХНІЧНИЙ КОЛЕДЖ</w:t>
      </w:r>
    </w:p>
    <w:p w:rsidR="000B5B4B" w:rsidRDefault="000B5B4B" w:rsidP="000B5B4B">
      <w:pPr>
        <w:shd w:val="clear" w:color="auto" w:fill="FFFFFF"/>
        <w:tabs>
          <w:tab w:val="left" w:pos="7416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0B5B4B">
        <w:rPr>
          <w:rFonts w:ascii="Times New Roman" w:hAnsi="Times New Roman" w:cs="Times New Roman"/>
          <w:spacing w:val="-17"/>
          <w:sz w:val="32"/>
          <w:szCs w:val="32"/>
          <w:lang w:val="uk-UA"/>
        </w:rPr>
        <w:t xml:space="preserve">                         </w:t>
      </w:r>
      <w:r w:rsidRPr="000B5B4B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0B5B4B" w:rsidRDefault="000B5B4B" w:rsidP="000B5B4B">
      <w:pPr>
        <w:shd w:val="clear" w:color="auto" w:fill="FFFFFF"/>
        <w:tabs>
          <w:tab w:val="left" w:pos="7416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0B5B4B" w:rsidRDefault="000B5B4B" w:rsidP="000B5B4B">
      <w:pPr>
        <w:shd w:val="clear" w:color="auto" w:fill="FFFFFF"/>
        <w:tabs>
          <w:tab w:val="left" w:pos="7416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0B5B4B" w:rsidRDefault="000B5B4B" w:rsidP="000B5B4B">
      <w:pPr>
        <w:shd w:val="clear" w:color="auto" w:fill="FFFFFF"/>
        <w:tabs>
          <w:tab w:val="left" w:pos="7416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0B5B4B" w:rsidRDefault="000B5B4B" w:rsidP="000B5B4B">
      <w:pPr>
        <w:shd w:val="clear" w:color="auto" w:fill="FFFFFF"/>
        <w:tabs>
          <w:tab w:val="left" w:pos="7416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0B5B4B" w:rsidRDefault="000B5B4B" w:rsidP="000B5B4B">
      <w:pPr>
        <w:shd w:val="clear" w:color="auto" w:fill="FFFFFF"/>
        <w:tabs>
          <w:tab w:val="left" w:pos="7416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0B5B4B" w:rsidRDefault="000B5B4B" w:rsidP="000B5B4B">
      <w:pPr>
        <w:shd w:val="clear" w:color="auto" w:fill="FFFFFF"/>
        <w:tabs>
          <w:tab w:val="left" w:pos="7416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0B5B4B" w:rsidRPr="000B5B4B" w:rsidRDefault="000B5B4B" w:rsidP="000B5B4B">
      <w:pPr>
        <w:shd w:val="clear" w:color="auto" w:fill="FFFFFF"/>
        <w:tabs>
          <w:tab w:val="left" w:pos="7416"/>
        </w:tabs>
        <w:spacing w:after="0" w:line="240" w:lineRule="auto"/>
        <w:ind w:left="567"/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B5B4B">
        <w:rPr>
          <w:rFonts w:ascii="Times New Roman" w:hAnsi="Times New Roman" w:cs="Times New Roman"/>
          <w:sz w:val="32"/>
          <w:szCs w:val="32"/>
          <w:lang w:val="uk-UA"/>
        </w:rPr>
        <w:t>«</w:t>
      </w:r>
      <w:r w:rsidRPr="000B5B4B">
        <w:rPr>
          <w:rFonts w:ascii="Times New Roman" w:hAnsi="Times New Roman" w:cs="Times New Roman"/>
          <w:b/>
          <w:sz w:val="32"/>
          <w:szCs w:val="32"/>
          <w:lang w:val="uk-UA"/>
        </w:rPr>
        <w:t>ЗАТВЕРДЖУЮ»</w:t>
      </w:r>
    </w:p>
    <w:p w:rsidR="000B5B4B" w:rsidRPr="000B5B4B" w:rsidRDefault="000B5B4B" w:rsidP="000B5B4B">
      <w:pPr>
        <w:shd w:val="clear" w:color="auto" w:fill="FFFFFF"/>
        <w:tabs>
          <w:tab w:val="left" w:pos="6677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0B5B4B">
        <w:rPr>
          <w:rFonts w:ascii="Times New Roman" w:hAnsi="Times New Roman" w:cs="Times New Roman"/>
          <w:sz w:val="32"/>
          <w:szCs w:val="32"/>
          <w:lang w:val="uk-UA"/>
        </w:rPr>
        <w:t xml:space="preserve">Директор Вінницького                                                                                           технічного коледжу                                               </w:t>
      </w:r>
    </w:p>
    <w:p w:rsidR="000B5B4B" w:rsidRPr="000B5B4B" w:rsidRDefault="000B5B4B" w:rsidP="000B5B4B">
      <w:pPr>
        <w:shd w:val="clear" w:color="auto" w:fill="FFFFFF"/>
        <w:tabs>
          <w:tab w:val="left" w:pos="6677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32"/>
          <w:szCs w:val="32"/>
        </w:rPr>
      </w:pPr>
      <w:r w:rsidRPr="000B5B4B">
        <w:rPr>
          <w:rFonts w:ascii="Times New Roman" w:hAnsi="Times New Roman" w:cs="Times New Roman"/>
          <w:sz w:val="32"/>
          <w:szCs w:val="32"/>
          <w:lang w:val="uk-UA"/>
        </w:rPr>
        <w:t>_____</w:t>
      </w:r>
      <w:r>
        <w:rPr>
          <w:rFonts w:ascii="Times New Roman" w:hAnsi="Times New Roman" w:cs="Times New Roman"/>
          <w:sz w:val="32"/>
          <w:szCs w:val="32"/>
          <w:lang w:val="uk-UA"/>
        </w:rPr>
        <w:t>___</w:t>
      </w:r>
      <w:r w:rsidRPr="000B5B4B">
        <w:rPr>
          <w:rFonts w:ascii="Times New Roman" w:hAnsi="Times New Roman" w:cs="Times New Roman"/>
          <w:sz w:val="32"/>
          <w:szCs w:val="32"/>
          <w:lang w:val="uk-UA"/>
        </w:rPr>
        <w:t>______О.С.Домінський</w:t>
      </w:r>
    </w:p>
    <w:p w:rsidR="000B5B4B" w:rsidRPr="000B5B4B" w:rsidRDefault="000B5B4B" w:rsidP="000B5B4B">
      <w:pPr>
        <w:shd w:val="clear" w:color="auto" w:fill="FFFFFF"/>
        <w:tabs>
          <w:tab w:val="left" w:pos="6677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0B5B4B">
        <w:rPr>
          <w:rFonts w:ascii="Times New Roman" w:hAnsi="Times New Roman" w:cs="Times New Roman"/>
          <w:sz w:val="32"/>
          <w:szCs w:val="32"/>
          <w:lang w:val="uk-UA"/>
        </w:rPr>
        <w:t xml:space="preserve">     «___» _____________20</w:t>
      </w:r>
      <w:r>
        <w:rPr>
          <w:rFonts w:ascii="Times New Roman" w:hAnsi="Times New Roman" w:cs="Times New Roman"/>
          <w:sz w:val="32"/>
          <w:szCs w:val="32"/>
          <w:lang w:val="uk-UA"/>
        </w:rPr>
        <w:t>__</w:t>
      </w:r>
      <w:r w:rsidRPr="000B5B4B">
        <w:rPr>
          <w:rFonts w:ascii="Times New Roman" w:hAnsi="Times New Roman" w:cs="Times New Roman"/>
          <w:sz w:val="32"/>
          <w:szCs w:val="32"/>
          <w:lang w:val="uk-UA"/>
        </w:rPr>
        <w:t xml:space="preserve"> р.        </w:t>
      </w:r>
    </w:p>
    <w:p w:rsidR="000B5B4B" w:rsidRPr="000B5B4B" w:rsidRDefault="000B5B4B" w:rsidP="000B5B4B">
      <w:pPr>
        <w:shd w:val="clear" w:color="auto" w:fill="FFFFFF"/>
        <w:tabs>
          <w:tab w:val="left" w:pos="6230"/>
        </w:tabs>
        <w:spacing w:line="360" w:lineRule="auto"/>
        <w:ind w:left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0B5B4B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</w:t>
      </w:r>
      <w:r w:rsidRPr="000B5B4B">
        <w:rPr>
          <w:rFonts w:ascii="Times New Roman" w:hAnsi="Times New Roman" w:cs="Times New Roman"/>
          <w:sz w:val="32"/>
          <w:szCs w:val="32"/>
          <w:lang w:val="uk-UA"/>
        </w:rPr>
        <w:tab/>
      </w:r>
    </w:p>
    <w:p w:rsidR="000B5B4B" w:rsidRDefault="000B5B4B" w:rsidP="000B5B4B">
      <w:pPr>
        <w:shd w:val="clear" w:color="auto" w:fill="FFFFFF"/>
        <w:tabs>
          <w:tab w:val="left" w:pos="6230"/>
        </w:tabs>
        <w:spacing w:line="360" w:lineRule="auto"/>
        <w:ind w:left="567"/>
        <w:jc w:val="center"/>
        <w:rPr>
          <w:rFonts w:ascii="Times New Roman" w:hAnsi="Times New Roman" w:cs="Times New Roman"/>
          <w:b/>
          <w:spacing w:val="-16"/>
          <w:sz w:val="32"/>
          <w:szCs w:val="32"/>
          <w:lang w:val="uk-UA"/>
        </w:rPr>
      </w:pPr>
    </w:p>
    <w:p w:rsidR="000B5B4B" w:rsidRDefault="000B5B4B" w:rsidP="000B5B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50"/>
          <w:szCs w:val="50"/>
          <w:lang w:val="uk-UA"/>
        </w:rPr>
      </w:pPr>
      <w:r w:rsidRPr="000B5B4B">
        <w:rPr>
          <w:rFonts w:ascii="Times New Roman" w:hAnsi="Times New Roman" w:cs="Times New Roman"/>
          <w:b/>
          <w:sz w:val="50"/>
          <w:szCs w:val="50"/>
          <w:lang w:val="uk-UA"/>
        </w:rPr>
        <w:t xml:space="preserve">ПОЛОЖЕННЯ </w:t>
      </w:r>
    </w:p>
    <w:p w:rsidR="000B5B4B" w:rsidRPr="000B5B4B" w:rsidRDefault="000B5B4B" w:rsidP="000B5B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50"/>
          <w:szCs w:val="50"/>
          <w:lang w:val="uk-UA"/>
        </w:rPr>
      </w:pPr>
      <w:r w:rsidRPr="000B5B4B">
        <w:rPr>
          <w:rFonts w:ascii="Times New Roman" w:hAnsi="Times New Roman" w:cs="Times New Roman"/>
          <w:b/>
          <w:sz w:val="50"/>
          <w:szCs w:val="50"/>
          <w:lang w:val="uk-UA"/>
        </w:rPr>
        <w:t>ПРО НАВЧАЛЬНО-МЕТОДИЧНИЙ КО</w:t>
      </w:r>
      <w:r w:rsidR="00BC57D9">
        <w:rPr>
          <w:rFonts w:ascii="Times New Roman" w:hAnsi="Times New Roman" w:cs="Times New Roman"/>
          <w:b/>
          <w:sz w:val="50"/>
          <w:szCs w:val="50"/>
          <w:lang w:val="uk-UA"/>
        </w:rPr>
        <w:t xml:space="preserve">МПЛЕКС З НАВЧАЛЬНОЇ ДИСЦИПЛІНИ </w:t>
      </w:r>
    </w:p>
    <w:p w:rsidR="000B5B4B" w:rsidRDefault="000B5B4B" w:rsidP="000B5B4B">
      <w:pPr>
        <w:shd w:val="clear" w:color="auto" w:fill="FFFFFF"/>
        <w:spacing w:line="720" w:lineRule="auto"/>
        <w:ind w:right="-595"/>
        <w:jc w:val="center"/>
        <w:rPr>
          <w:rFonts w:ascii="Times New Roman" w:hAnsi="Times New Roman" w:cs="Times New Roman"/>
          <w:spacing w:val="-16"/>
          <w:sz w:val="32"/>
          <w:szCs w:val="32"/>
          <w:lang w:val="uk-UA"/>
        </w:rPr>
      </w:pPr>
    </w:p>
    <w:p w:rsidR="000B5B4B" w:rsidRDefault="000B5B4B" w:rsidP="000B5B4B">
      <w:pPr>
        <w:shd w:val="clear" w:color="auto" w:fill="FFFFFF"/>
        <w:spacing w:line="720" w:lineRule="auto"/>
        <w:ind w:right="-595"/>
        <w:jc w:val="center"/>
        <w:rPr>
          <w:rFonts w:ascii="Times New Roman" w:hAnsi="Times New Roman" w:cs="Times New Roman"/>
          <w:spacing w:val="-16"/>
          <w:sz w:val="32"/>
          <w:szCs w:val="32"/>
          <w:lang w:val="uk-UA"/>
        </w:rPr>
      </w:pPr>
    </w:p>
    <w:p w:rsidR="00C9163B" w:rsidRPr="00BC57D9" w:rsidRDefault="00C9163B" w:rsidP="000B5B4B">
      <w:pPr>
        <w:shd w:val="clear" w:color="auto" w:fill="FFFFFF"/>
        <w:spacing w:line="720" w:lineRule="auto"/>
        <w:ind w:right="-595"/>
        <w:jc w:val="center"/>
        <w:rPr>
          <w:rFonts w:ascii="Times New Roman" w:hAnsi="Times New Roman" w:cs="Times New Roman"/>
          <w:spacing w:val="-16"/>
          <w:sz w:val="32"/>
          <w:szCs w:val="32"/>
        </w:rPr>
      </w:pPr>
    </w:p>
    <w:p w:rsidR="00C9163B" w:rsidRPr="00BC57D9" w:rsidRDefault="00C9163B" w:rsidP="000B5B4B">
      <w:pPr>
        <w:shd w:val="clear" w:color="auto" w:fill="FFFFFF"/>
        <w:spacing w:line="720" w:lineRule="auto"/>
        <w:ind w:right="-595"/>
        <w:jc w:val="center"/>
        <w:rPr>
          <w:rFonts w:ascii="Times New Roman" w:hAnsi="Times New Roman" w:cs="Times New Roman"/>
          <w:spacing w:val="-16"/>
          <w:sz w:val="32"/>
          <w:szCs w:val="32"/>
        </w:rPr>
      </w:pPr>
    </w:p>
    <w:p w:rsidR="000B5B4B" w:rsidRPr="000B5B4B" w:rsidRDefault="000B5B4B" w:rsidP="000B5B4B">
      <w:pPr>
        <w:shd w:val="clear" w:color="auto" w:fill="FFFFFF"/>
        <w:spacing w:line="720" w:lineRule="auto"/>
        <w:ind w:right="-595"/>
        <w:rPr>
          <w:rFonts w:ascii="Times New Roman" w:hAnsi="Times New Roman" w:cs="Times New Roman"/>
          <w:spacing w:val="-16"/>
          <w:sz w:val="32"/>
          <w:szCs w:val="32"/>
          <w:lang w:val="uk-UA"/>
        </w:rPr>
      </w:pPr>
      <w:r>
        <w:rPr>
          <w:rFonts w:ascii="Times New Roman" w:hAnsi="Times New Roman" w:cs="Times New Roman"/>
          <w:spacing w:val="-16"/>
          <w:sz w:val="32"/>
          <w:szCs w:val="32"/>
          <w:lang w:val="uk-UA"/>
        </w:rPr>
        <w:lastRenderedPageBreak/>
        <w:t xml:space="preserve">                                                           Вінниця – 2015</w:t>
      </w:r>
    </w:p>
    <w:p w:rsidR="004A607C" w:rsidRPr="00553691" w:rsidRDefault="004A607C" w:rsidP="004A60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ПОЛОЖЕННЯ ПРО НАВЧАЛЬНО-МЕТОДИЧНИЙ КОМПЛЕКС З НАВЧАЛЬНОЇ ДИСЦИПЛІНИ </w:t>
      </w:r>
    </w:p>
    <w:p w:rsidR="00AF594D" w:rsidRPr="00553691" w:rsidRDefault="00AF594D" w:rsidP="004A60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t>1. ЗАГАЛЬНІ ПОЛОЖЕННЯ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1.1 Це Положення регламентує зміст, оформлення та порядок затвердження у В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інницько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му техні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чному коледжі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навчально-методичного комплексу з навчальної дисципліни та призначене для введення єдиних вимог до навчально-методичного забезпечення усіх дисциплін, що входять в робочі навчальні плани 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усіх форм навчання.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1.2 Передбачений цим Положенням рівень навчально-методичного забезпечення навчальної дисципліни є однією з умов, що дозволяють здійснювати якісну підготовку фахівців за освітньо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-к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валіфікаці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 xml:space="preserve">йним рівнем 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молодший спеціаліст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за всіма формами навчання.</w:t>
      </w:r>
    </w:p>
    <w:p w:rsidR="004A607C" w:rsidRPr="00553691" w:rsidRDefault="004A607C" w:rsidP="0055369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1.3 Вимоги Положення мають дотримуватися всіма педагогічним працівниками коледжу.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ЦІЛІ ТА ЗАДАЧІ РОЗРОБКИ НАВЧАЛЬНО-МЕТОДИЧНОГО КОМПЛЕКСУ З НАВЧАЛЬНОЇ ДИСЦИПЛІНИ </w:t>
      </w:r>
    </w:p>
    <w:p w:rsidR="004A607C" w:rsidRPr="00553691" w:rsidRDefault="004A607C" w:rsidP="00C9163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Розробка навчально-методичних комплексів навчальної дисципліни має на меті: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забезпечення системного підходу щодо організації навчально-виховного процесу в коледжі;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створення якісного методичного забезпечення навчально-виховного процесу за всіма напрямами, спеціальностями та формами навчання;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формування бази електронних навчально-методичних матеріалів;</w:t>
      </w:r>
    </w:p>
    <w:p w:rsidR="008A0F17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своєчасне кор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гування та вдосконалення навчально-методичних матеріалів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0F17" w:rsidRDefault="008A0F17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A0F17" w:rsidRPr="00BC57D9" w:rsidRDefault="008A0F17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163B" w:rsidRPr="00BC57D9" w:rsidRDefault="00C9163B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0F17" w:rsidRDefault="008A0F17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A0F17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СТРУКТУРА НАВЧАЛЬНО-МЕТОДИЧНОГО КОМПЛЕКСА З НАВЧАЛЬНОЇ ДИСЦИПЛІНИ 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3.1 Навчально-методичний комплекс (НМК) дисципліни – це сукупність навчально-методичних матеріалів, які забезпечують ефективне здійснення навчально-виховного процесу.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3.2 НМК складається з 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таки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х обов’язкових блоків: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3.2.1 Нормативні документи: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навчальна програма;</w:t>
      </w:r>
    </w:p>
    <w:p w:rsidR="004A607C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робоча навчальна програма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9163B" w:rsidRPr="00C9163B" w:rsidRDefault="00C9163B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витяг з ОПП, ОКХ.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3.2.2 Навчально-методичні матеріали: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методичні рекомендації до вивчення курсу;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конспект лекцій;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методичні рекомендації з підготовки студентів до семінарських занять;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методичні вказівки з виконання практичних робіт;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методичні вказівки з виконання лабораторних робіт;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методичні вказівки з виконання розрахунково-графічних робіт;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методичні вказівки з виконання курсових та дипломних проектів (робіт);</w:t>
      </w:r>
    </w:p>
    <w:p w:rsidR="004A607C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методичні рекомендації з організації самостійної роботи студентів з опанування навчального матеріалу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9163B" w:rsidRPr="00553691" w:rsidRDefault="00C9163B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методичні рекомендації до організації роботи індивідуальних годин.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3.2.3 Інформаційні матеріали: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дидактичний інструментарій із забезпечення навчальних занять;</w:t>
      </w:r>
    </w:p>
    <w:p w:rsidR="004A607C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технічні та програмні засоби заб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езпечення навчальної дисципліни;</w:t>
      </w:r>
    </w:p>
    <w:p w:rsidR="008A0F17" w:rsidRPr="00553691" w:rsidRDefault="008A0F17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електронний</w:t>
      </w:r>
      <w:r w:rsidR="002A68E5" w:rsidRPr="002A68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68E5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2A68E5" w:rsidRPr="002A68E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ресурс (офіційний сайт викладача або сайт навчальної дисципліни).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3.2.4 Завдання для здійснення контролю: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завдання для тематичного контролю;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 пакет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и обов’язкової, директорської та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комплексної контрольн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роб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т;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>- питання до заліку;</w:t>
      </w:r>
    </w:p>
    <w:p w:rsidR="004A607C" w:rsidRDefault="00C9163B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екзаменаційні білети;</w:t>
      </w:r>
    </w:p>
    <w:p w:rsidR="00C9163B" w:rsidRPr="00553691" w:rsidRDefault="00C9163B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критерії оцінки до кожної з форм контролю.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3.3 До НМК можуть входити такі додаткові компоненти: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презентації з навчальної дисципліни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-  </w:t>
      </w:r>
      <w:proofErr w:type="spellStart"/>
      <w:r w:rsidRPr="00553691">
        <w:rPr>
          <w:rFonts w:ascii="Times New Roman" w:hAnsi="Times New Roman" w:cs="Times New Roman"/>
          <w:sz w:val="28"/>
          <w:szCs w:val="28"/>
          <w:lang w:val="uk-UA"/>
        </w:rPr>
        <w:t>мультимедіа</w:t>
      </w:r>
      <w:proofErr w:type="spellEnd"/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та інтерактивні матеріали;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відеоматеріали;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 робочі зошити;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матеріали нормативного або довідкового характеру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3.4 Перелік структурних компонентів НМК визначається змістом робочої навчальної програми з відповідної дисципліни, розробленої на підставі навчальної програми.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t>4. НОРМАТИВНІ ДОКУМЕНТИ</w:t>
      </w:r>
    </w:p>
    <w:p w:rsidR="004A607C" w:rsidRPr="00553691" w:rsidRDefault="004A607C" w:rsidP="0052104E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Порядок розроб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і затвердження нормативних документів, стандарти їх оформлення визначаються Положенням про навчально-методичний к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омплекс з навчальної дисципліни.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t>5. НАВЧАЛЬНО-МЕТОДИЧНІ МАТЕРІАЛИ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5.1 Курс лекцій викладача охоплює виклад навчального матеріалу, огляд основних підходів та обґрунтування позиції викладача щодо вирішення наукових та фахових проблем.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Обов’язковими елементами окремої лекції є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тема лекції;</w:t>
      </w:r>
    </w:p>
    <w:p w:rsidR="004A607C" w:rsidRPr="002A68E5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план лекції;</w:t>
      </w:r>
    </w:p>
    <w:p w:rsidR="0052104E" w:rsidRPr="0052104E" w:rsidRDefault="0052104E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мета лекції;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виклад навчального матеріалу;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список рекомендованої навчальної, науков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та фахов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і періодичної літератури;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питання для самоконтролю.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5.2.1 Семінарське заняття є одним з основних видів практичних навчальних занять. Специфіка семінару полягає в колективному обговоренні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>студентами повідомлень, доповідей, рефератів, виконаних ними самостійно або під керівництвом викладача.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5.2.2 Кількість академічних годин, відведених на проведення семінарських занять, визначається навчальним планом з навчальної дисципліни. Перелік тем семінарських занять визначається робочою навчальною програмою дисципліни.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5.2.3 Семінарські заняття проводяться в аудиторіях або в навчальних кабінетах з однією академічною групою. На кожному семінарському занятті викладач оцінює підготовлені студентами 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матеріали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, їх виступи, активність у дискусії, уміння формулювати і відстоювати свою позицію тощо. Оцінки за кожне семінарське заняття вносяться у навчальний журнал. Отримані студентом оцінки за окремі семінарські заняття враховуються при виставленні підсумкової оцінки з даної навчальної дисципліни.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5.2.4 Проведення семінарських занять має на меті: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поглиблювати інтерес студентів до змісту навчальної дисципліни;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розвивати відповідні навчальні уміння: аналізувати факти та явища, аргументовано відстоювати власні по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гляд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и та переконання, публічно виступати, дискутувати, адекватно реагувати на зауваження та інші точки зору;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формувати у студентів навички роботи з літературою, самостійної організації власної навчально-пізнавальної діяльності;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 розвивати ціннісні орієнтації, позитивні внутрішні навчальні мотиви.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5.2.5 При підготовці та проведенні семінару за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да</w:t>
      </w:r>
      <w:r w:rsidR="00553691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викладача полягає в тому, щоб ретельно продумати, спланувати та організувати різноманітні види навчально-пізнавальної діяльності: індивідуальну, групову, колективну, забезпечи</w:t>
      </w:r>
      <w:r w:rsidR="007B0FB5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їх взаємодію та спрямованість на розвиток можливостей і здібностей кожного студента, формування їх</w:t>
      </w:r>
      <w:r w:rsidR="007B0FB5">
        <w:rPr>
          <w:rFonts w:ascii="Times New Roman" w:hAnsi="Times New Roman" w:cs="Times New Roman"/>
          <w:sz w:val="28"/>
          <w:szCs w:val="28"/>
          <w:lang w:val="uk-UA"/>
        </w:rPr>
        <w:t>ніх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професійних якостей.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5.2.6 При плануванні та виборі методів роботи на семінарських заняттях необхідно виходити з </w:t>
      </w:r>
      <w:r w:rsidR="007B0FB5">
        <w:rPr>
          <w:rFonts w:ascii="Times New Roman" w:hAnsi="Times New Roman" w:cs="Times New Roman"/>
          <w:sz w:val="28"/>
          <w:szCs w:val="28"/>
          <w:lang w:val="uk-UA"/>
        </w:rPr>
        <w:t>таких завдань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-  </w:t>
      </w:r>
      <w:r w:rsidR="007B0FB5"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проблеми </w:t>
      </w:r>
      <w:proofErr w:type="spellStart"/>
      <w:r w:rsidRPr="00553691">
        <w:rPr>
          <w:rFonts w:ascii="Times New Roman" w:hAnsi="Times New Roman" w:cs="Times New Roman"/>
          <w:sz w:val="28"/>
          <w:szCs w:val="28"/>
          <w:lang w:val="uk-UA"/>
        </w:rPr>
        <w:t>освітньо-виховного</w:t>
      </w:r>
      <w:proofErr w:type="spellEnd"/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значення, що винос</w:t>
      </w:r>
      <w:r w:rsidR="007B0FB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ться на обговорення;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необхідність поглиблення, розширення та закріплення знань, виявлення закономірностей дійсності, що вивчається;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>- можливість перевірки рівня сформованості навичок та здібностей студента до самостійної навчальної роботи;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діагностика професійних якостей та властивостей особистості студентів, що виступає показником їх професійно-індивідуального розвитку;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оптимальне використання засобів, що забезпечують можливості для створення індивідуального простору розвитку для кожного студента.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5.2.7 Головним завданням рекомендацій щодо організації підготовки до семінарських занять є допомога студенту в питаннях досягнення якісного результату самостійної навчально-пізнавальної діяльності. В рекомендаціях розкриваються алгоритм підготовки усної доповіді, особливості роботи з джерелами інформації, вимоги щодо змісту, обсягу, оформлення реферату, кількості одиниць використаної у ньому літератури, пропонується перелік корисних з точки зору підготовки електронних ресурсів.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5.3 Зміст і оформлення методичних вказівок з виконання практичних робіт.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5.3.1 Практичне заняття – вид навчального заняття, при якому викладач організує детальний розгляд студентами окремих теоретичних положень навчальної дисципліни та формує вміння і навички їх</w:t>
      </w:r>
      <w:r w:rsidR="007B0FB5">
        <w:rPr>
          <w:rFonts w:ascii="Times New Roman" w:hAnsi="Times New Roman" w:cs="Times New Roman"/>
          <w:sz w:val="28"/>
          <w:szCs w:val="28"/>
          <w:lang w:val="uk-UA"/>
        </w:rPr>
        <w:t>нього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практичного застосування  шляхом  індивідуального виконання студентом відповідно сформульованих завдань.</w:t>
      </w:r>
    </w:p>
    <w:p w:rsidR="007B0FB5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5.3.2 Перелік тем практичних занять визначається робочою навчальною програмою дисципліни. 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5.3.3 Проведення практичного заняття ґрунтується на попередньо підготовленому методичному матеріалі – тестах для виявлення ступеня оволодіння студентами необхідними теоретичними положеннями, наборі завдань різної складності для розв’язування їх студентами на занятті.</w:t>
      </w:r>
    </w:p>
    <w:p w:rsidR="004A607C" w:rsidRPr="00553691" w:rsidRDefault="004A607C" w:rsidP="004A60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Практичне заняття включає проведення попереднього контролю знань, умінь і навичок студентів, постановку загальної проблеми викладачем та її обговорення за участю студентів, розв’язування завдань з їх обговоренням, розв’язування контрольних завдань, їх перевірку, оцінювання.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>5.3.4 Структурними елементами методичної вказівки до практичного заняття є: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тема заняття, яка має повністю відповідати робочій навчальні програмі;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-  </w:t>
      </w:r>
      <w:r w:rsidR="007B0FB5">
        <w:rPr>
          <w:rFonts w:ascii="Times New Roman" w:hAnsi="Times New Roman" w:cs="Times New Roman"/>
          <w:sz w:val="28"/>
          <w:szCs w:val="28"/>
          <w:lang w:val="uk-UA"/>
        </w:rPr>
        <w:t xml:space="preserve">триєдина (навчальна, розвиваюча і виховна)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мета, яка виступає як визначений еталон результату педагогічної діяльності на відповідному занятт</w:t>
      </w:r>
      <w:r w:rsidR="007B0FB5">
        <w:rPr>
          <w:rFonts w:ascii="Times New Roman" w:hAnsi="Times New Roman" w:cs="Times New Roman"/>
          <w:sz w:val="28"/>
          <w:szCs w:val="28"/>
          <w:lang w:val="uk-UA"/>
        </w:rPr>
        <w:t>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теоретична частина, де наведено стислий виклад теоретичного матеріалу за даною темою; можуть бути запропоновані зразки розв’язання практичних завдань;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практична частина, яка містить завдання для практичного виконання;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перелік структурних елементів звіту або його зразок;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питання для самоконтролю;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список рекомендованої фахової навчальної, наукової монографічної та періодичної літератури для самостійної роботи студентів.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5.3.5 Порядок виконання практичних завдань та його результати фіксуються в робочих зошитах студентів.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5.4 Зміст і оформлення методичних вказівок з виконання лабораторних робіт.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5.4.1 Лабораторне заняття – вид навчального заняття, при якому студент під керівництвом викладача особисто проводить натурні або імітаційні експерименти чи досліди з метою практичного підтвердження окремих теоретичних положень навчальної дисципліни, набуває практичних навичок роботи з лабораторним устаткуванням, обладнанням, обчислювальною технікою, вимірювальною апаратурою, методикою експериментальних досліджень у конкретній предметній галузі.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5.4.2 Перелік тем лабораторних занять визначається робочою навчальною програмою з дисципліни. Заміна лабораторних занять іншими видами навчальних занять не дозволяється.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5.4.3 Лабораторне заняття включає проведення поточного контролю підготовленості студентів до виконання конкретної лабораторної роботи, виконання завдань теми заняття, оформлення індивідуального звіту з виконаної роботи та його захист перед викладачем.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>5.4.4 Структурними елементами методичної вказівки до лабораторного заняття є: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тема заняття, яка має повністю відповідати робочій навчальні програмі;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52EA5">
        <w:rPr>
          <w:rFonts w:ascii="Times New Roman" w:hAnsi="Times New Roman" w:cs="Times New Roman"/>
          <w:sz w:val="28"/>
          <w:szCs w:val="28"/>
          <w:lang w:val="uk-UA"/>
        </w:rPr>
        <w:t xml:space="preserve">триєдина (навчальна, розвиваюча і виховна)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мета заняття, яка виступає як визначений еталон результату педагогічної діяльності на відповідному занятт</w:t>
      </w:r>
      <w:r w:rsidR="00352EA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перелік обладнання, необхідного для досягнення запланованого результату;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стислий виклад теоретичного матеріалу, положення якого мають бути перевірені емпіричним шляхом;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 алгоритм виконання лабораторного дослідження;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перелік структурних елементів звіту або його зразок;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 контрольні питання теоретичної та практичної спрямованості;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рекомендована фахова навчальна, наукова монографічна та періодична література для самостійної роботи студентів.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5.4.5 Порядок виконання лабораторних досліджень та його результати фіксуються у формі звіту.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5.5 Зміст і оформлення методичних вказівок з виконання курсових та дипломних проектів (робіт).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5.5.1 Курсові проекти (роботи) виконуються з метою закріплення, поглиблення і узагальнення знань, одержаних студентами за час навчання та їх застосування до комплексного вирішення конкретного фахового завдання.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5.5.2 Дипломні (кваліфікаційні) проекти (роботи) виконуються на завершальному етапі навчання студентів у навчальному закладі і передбачають систематизацію, закріплення, розширення теоретичних і практичних знань зі спеціальності та застосування їх при вирішенні конкретних наукових, технічних, економічних виробничих й інших завдань.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5.4.3 Методичні вказівки з виконання курсових та дипломних проектів (робіт) розробляються з метою допомоги студентам в організації їх</w:t>
      </w:r>
      <w:r w:rsidR="00C04EC8">
        <w:rPr>
          <w:rFonts w:ascii="Times New Roman" w:hAnsi="Times New Roman" w:cs="Times New Roman"/>
          <w:sz w:val="28"/>
          <w:szCs w:val="28"/>
          <w:lang w:val="uk-UA"/>
        </w:rPr>
        <w:t>ньої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ефективної самостійної роботи з підготовки проекту (роботи). </w:t>
      </w:r>
      <w:r w:rsidR="00C04EC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рекомендаціях необхідно звернути увагу студентів на особливості планування та організації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часу, необхідного на виконання проекту (роботи), запропонувати опис послідовності діяльності студентів або </w:t>
      </w:r>
      <w:r w:rsidR="00C04EC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тактику</w:t>
      </w:r>
      <w:r w:rsidR="00C04EC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проекту (роботи).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5.5.4 Структурними елементами методичних вказівок з виконання курсових та дипломних проектів (робіт) є: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вступ;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 основна частина;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приклади виконання розділів проекту;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 додатки;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список рекомендованої фахової навчальної, наукової монографічної та періодичної літератури, електронних ресурсів.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5.5.5 У вступі розкриваються задача, мета проекту (роботи), визначаються загальний обсяг та зміст, стандарти оформлення пояснювальної записки та графічної частини, характеризується порядок виконання, здачі та захисту проекту (роботи).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5.5.6 В основній частині характеризується алгоритм виконання кожного розділу та графічної частини проекту (роботи).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5.5.7 Приклади виконання розділів проекту (роботи) пропонуються з метою інтенсифікації самостійної роботи студентів.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5.5.8 </w:t>
      </w:r>
      <w:r w:rsidR="00C04EC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додатках наводяться нормативні дані на конструктивні елементи, деталі тощо.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5.6 Зміст і оформлення методичних вказівок з виконання розрахунково-графічних робіт.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5.6.1 Розрахунково-графічна робота – це вид самостійної роботи студентів, що виконується з метою систематизації та закріплення знань і умінь, отриманих при вивченні навчального матеріалу окремих тем, розділів дисципліни. Як правило, виконуються в </w:t>
      </w:r>
      <w:proofErr w:type="spellStart"/>
      <w:r w:rsidRPr="00553691">
        <w:rPr>
          <w:rFonts w:ascii="Times New Roman" w:hAnsi="Times New Roman" w:cs="Times New Roman"/>
          <w:sz w:val="28"/>
          <w:szCs w:val="28"/>
          <w:lang w:val="uk-UA"/>
        </w:rPr>
        <w:t>позааудиторний</w:t>
      </w:r>
      <w:proofErr w:type="spellEnd"/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час.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5.6.2 Структурними елементами методичної вказівки з виконання розрахунково-графічної роботи є</w:t>
      </w:r>
      <w:r w:rsidR="0052104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  тема заняття, яка має повністю відповідати робочій навчальні програмі;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   </w:t>
      </w:r>
      <w:r w:rsidR="00C04EC8">
        <w:rPr>
          <w:rFonts w:ascii="Times New Roman" w:hAnsi="Times New Roman" w:cs="Times New Roman"/>
          <w:sz w:val="28"/>
          <w:szCs w:val="28"/>
          <w:lang w:val="uk-UA"/>
        </w:rPr>
        <w:t xml:space="preserve">триєдина (навчальна, розвиваюча і виховна)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мета заняття, яка виступає як визначений еталон результату педагогічної діяльності на відповідному занятті;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теоретична частина, де наведено стислий виклад теоретичного матеріалу за даною темою; можуть бути запропоновані зразки розв’язання практичних завдань;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 практична частина, яка містить завдання для розрахунково-графічної роботи;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перелік структурних елементів звіту або його зразок;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   питання для самоконтролю;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список рекомендованої фахової навчальної, наукової монографічної та періодичної літератури для самостійної роботи студентів.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5.6.3 Порядок виконання розрахунково-графічної роботи та його результати фіксуються письмово.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5.7 Зміст і оформлення методичних рекомендацій з організації самостійної роботи студентів з опанування навчального матеріалу.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5.7.1 Самостійна робота студента є основним засобом оволодіння навчальним матеріалом у час, вільний від обов’язкових навчальних занять. Зміст самостійної роботи студента над конкретною дисципліною визначається навчальною програмою дисципліни, методичними матеріалами, завданнями та рекомендаціями викладача.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5.7.2 Самостійна робота студента забезпечується комплексом навчально-методичних засобів, передбачених для вивчення конкретної навчальної дисципліни: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методичні рекомендації щодо організації самостійної роботи;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список рекомендованої навчальної, науков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та фахов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і періодичної літератури за кожною тем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список електронних ресурсів з навчальної дисципліни;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завдання для самоконтролю.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5.7.3 Головним завданням методичних рекомендацій щодо організації самостійної роботи є допомога студенту в питаннях досягнення якісного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результату самостійної навчально-пізнавальної діяльності. В рекомендаціях необхідно звернути увагу студентів на особливості планування та організації часу, необхідного на вивчення навчального матеріалу, запропонувати опис послідовності діяльності студентів або 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тактику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навчального матеріалу. В рекомендаціях розкриваються алгоритм підготовки усної доповіді, особливості роботи з джерелами інформації, вимоги щодо змісту, обсягу, оформлення реферату, кількості одиниць використаної у ньому літератури, пропонується перелік корисних з точки зору підготовки електронних ресурсів.</w:t>
      </w:r>
    </w:p>
    <w:p w:rsidR="00C9163B" w:rsidRDefault="00C9163B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DD2">
        <w:rPr>
          <w:rFonts w:ascii="Times New Roman" w:hAnsi="Times New Roman" w:cs="Times New Roman"/>
          <w:sz w:val="28"/>
          <w:szCs w:val="28"/>
          <w:lang w:val="uk-UA"/>
        </w:rPr>
        <w:t>5.8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Зміст і оформлення методичних рекомендацій з організації роботи індивідуальних годин</w:t>
      </w:r>
      <w:r w:rsidR="002B4D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163B" w:rsidRDefault="00C9163B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5.8.1 Індивідуальні години роботи викладача є формою роботи з обдарованою молоддю. Зміст таких годин передбачає підвищений рівень складності з конкретної дисципліни, що може вміщати в себе процес підготовки студентів до участі в предметних олімпіадах, конкурсах з фахової майстерності, МАН</w:t>
      </w:r>
      <w:r w:rsidR="00B248B6">
        <w:rPr>
          <w:rFonts w:ascii="Times New Roman" w:hAnsi="Times New Roman" w:cs="Times New Roman"/>
          <w:sz w:val="28"/>
          <w:szCs w:val="28"/>
          <w:lang w:val="uk-UA"/>
        </w:rPr>
        <w:t>), конференція тощо.</w:t>
      </w:r>
    </w:p>
    <w:p w:rsidR="00B248B6" w:rsidRDefault="00B248B6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5.8.2 Робота індивідуальних годин забезпечується комплексом навчально-методичних засобів:</w:t>
      </w:r>
    </w:p>
    <w:p w:rsidR="00B248B6" w:rsidRDefault="00B248B6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методичні рекомендації щодо організації роботи індивідуальних годин;</w:t>
      </w:r>
    </w:p>
    <w:p w:rsidR="00B248B6" w:rsidRDefault="00B248B6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список рекомендованої і фахової літератури.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B248B6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для здійснення контролю рівня навчальних досягнень студентів.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B248B6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.1 Контроль рівня навчальних досягнень студентів виступає як перевірка, оцінювання і облік результатів їх навчально-пізнавальної діяльності.</w:t>
      </w:r>
    </w:p>
    <w:p w:rsidR="004A607C" w:rsidRPr="00553691" w:rsidRDefault="00B248B6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5.9.</w:t>
      </w:r>
      <w:r w:rsidR="004A607C" w:rsidRPr="00553691">
        <w:rPr>
          <w:rFonts w:ascii="Times New Roman" w:hAnsi="Times New Roman" w:cs="Times New Roman"/>
          <w:sz w:val="28"/>
          <w:szCs w:val="28"/>
          <w:lang w:val="uk-UA"/>
        </w:rPr>
        <w:t>2 Завдання з контролю мають відповідати рівням засвоєння навчального матеріалу: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рівень впізнавання – відтворення інформації при повторному її сприйманні;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репродуктивний рівень – точне або близьке до точного відтворення засвоєння інформації;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рівень розуміння – здатність пояснити сутність засвоєної інформації;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>- реконструктивний рівень – застосування знань, умінь, навичок за зразком чи в подібній ситуації;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творчій рівень – здатність до застосування знань та умінь у новий, незвичній ситуації.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Окремі аркуші з завданнями для здійснення контролю не погоджуються та не затверджуються.</w:t>
      </w:r>
    </w:p>
    <w:p w:rsidR="004A607C" w:rsidRPr="00553691" w:rsidRDefault="00B248B6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5.9.</w:t>
      </w:r>
      <w:r w:rsidR="004A607C" w:rsidRPr="00553691">
        <w:rPr>
          <w:rFonts w:ascii="Times New Roman" w:hAnsi="Times New Roman" w:cs="Times New Roman"/>
          <w:sz w:val="28"/>
          <w:szCs w:val="28"/>
          <w:lang w:val="uk-UA"/>
        </w:rPr>
        <w:t>3 Зміст, оформлення та порядок затвердження комплексної контрольної роботи з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дисципліни </w:t>
      </w:r>
      <w:r w:rsidR="004A607C" w:rsidRPr="00553691">
        <w:rPr>
          <w:rFonts w:ascii="Times New Roman" w:hAnsi="Times New Roman" w:cs="Times New Roman"/>
          <w:sz w:val="28"/>
          <w:szCs w:val="28"/>
          <w:lang w:val="uk-UA"/>
        </w:rPr>
        <w:t>визначаються відповідним Положенням навчального закладу.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t>6. ПОРЯДОК РОЗРОБКИ НАВЧАЛЬНО-МЕТОДИЧНОГО КОМПЛЕКСА З НАВЧАЛЬНОЇ ДИСЦИПЛІНИ</w:t>
      </w:r>
    </w:p>
    <w:p w:rsidR="00A12B12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6.1 НМК розробляється викладачем (колективом викладачів) циклової комісії,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 xml:space="preserve"> за якою закріплена дисципліна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, відповідно до робочих навчальних планів спеціальностей (напрямів) для усіх форм навчання. Циклова </w:t>
      </w:r>
    </w:p>
    <w:p w:rsidR="004A607C" w:rsidRPr="00553691" w:rsidRDefault="004A607C" w:rsidP="009A378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відповідність НМК вимогам Державного стандарту вищої освіти за фахом (напрямом), за навчально-методичне і матеріальне забезпечення відповідної дисципліни. Навчально-методичні і навчальні матеріали, що входять до НМК, повинні відбивати сучасний рівень розвитку науки, передбачати логічно послідовний виклад навчального матеріалу, використання сучасних методів і технічних засобів інтенсифікації навчального процесу, що дозволяють студентам глибоко освоювати навчальний матеріал і отримувати навички по його використанню на практиці.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6.2 Усі елементи НМК мають бути скомплектовані в окремих файлах. Навчально-методични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 xml:space="preserve">й комплекс в поліграфічному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варіанті зберігається  у викладача (викладачів)</w:t>
      </w:r>
      <w:proofErr w:type="spellStart"/>
      <w:r w:rsidRPr="00553691">
        <w:rPr>
          <w:rFonts w:ascii="Times New Roman" w:hAnsi="Times New Roman" w:cs="Times New Roman"/>
          <w:sz w:val="28"/>
          <w:szCs w:val="28"/>
          <w:lang w:val="uk-UA"/>
        </w:rPr>
        <w:t>-розробника</w:t>
      </w:r>
      <w:proofErr w:type="spellEnd"/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(розробників) в окремій теці.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6.3 Розробка НМК включає 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і етапи: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- розробка робочої 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навчальної програми дисципліни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, що входить в робочий навчальний план спеціальності (напряму);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розробка курсу лекцій, опорного конспекту, методики проведення практичних занять і лабораторних робіт, самостійної роботи студентів, підготовки контрольних, курсових і випускних кваліфікаційних робіт;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>-   оформлення документів по НМК;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апробація матеріалів НМК в навчальному процесі;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коригування матеріалів НМК за результатами апробації.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6.4 Навчальні і навчально-методичні матеріали лекційного курсу, проведення практичних занять, семінарів, лабораторних робіт, виконання курсових робіт або проектів, підготовки випускних кваліфікаційних робіт розробляються відповідно до затверджен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 xml:space="preserve">ої робочої програми дисципліни                     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і робочим навчальним планом.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6.5 Навчально-методичний комплекс з дисципліни має бути розроблений не пізніше за </w:t>
      </w:r>
      <w:r w:rsidRPr="009A378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два місяці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до початку семестру, в якому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 xml:space="preserve"> вивчається вказана дисципліна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. Підготовка елементів НМК включається в індивідуальний план роботи викладача.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6.6 Апробація матеріалів НМК  проводиться в навчально-виховному процесі на одному з потоків студентів, що освоюють відповідний навчальний матеріал. Основне завдання апробації – оцінка засвоєння навчального матеріалу студентами, відповідності плану проведення усіх навчальних занять їх фактичним термінам, якостям підготовки і логічної послідовності викладу навчального матеріалу. При апробації допускається використання неповного комплекту навчальних і навчально-методичних матеріалів, що є достатнім мінімумом для  отримання студентам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и знань з дисципліни.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6.7 За результатами апробації матеріалів НМК розробники критично оцінюють якість викладання і освоєння навчального матеріалу, готують повний компл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ект  НМК навчальної дисципліни.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6.8 Циклова комісія-розробник НМК 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продовж року після апробації дисципліни в навчально-виховному процесі: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  коригує і погоджує документацію НМК;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оцінює якість освоєння навчального матеріалу і підготовки матеріалів НМК.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6.9 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подальшому викладачі вносять зміни до матеріалів НМК з метою поліпшення якості викладання, включення в НМК нових матеріалів, що більш повно відбивають  сучасний стан науки і техніки.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7. ПОРЯДОК ЗАТВЕРДЖЕННЯ НАВЧАЛЬНО-МЕТОДИЧНОГО КОМПЛЕКСА З НАВЧАЛЬНОЇ ДИСЦИПЛІНИ ТА ЙОГО ОКРЕМИХ ЕЛЕМЕНТІВ.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7.1 Елементи НМК розробляються згідно з індивідуальним планом методичної та виховної роботи викладача.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7.2 На підставі аналізу матеріалів НМК відповідна циклова комісія погоджує або відхиляє певний елемент НМК. Позитивне рішення засвідчується підписом голови циклової комісії на титульному аркуші елемента НМК.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7.3 На підставі рекомендації циклової комісії елемент НМК затверджується заступником директора з НР.</w:t>
      </w:r>
    </w:p>
    <w:p w:rsidR="00C9163B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7.4 Методичні рекомендації та вказівки затверджуються в двох примірниках, один з яки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знаходиться у викладача (викладачів)</w:t>
      </w:r>
      <w:proofErr w:type="spellStart"/>
      <w:r w:rsidRPr="00553691">
        <w:rPr>
          <w:rFonts w:ascii="Times New Roman" w:hAnsi="Times New Roman" w:cs="Times New Roman"/>
          <w:sz w:val="28"/>
          <w:szCs w:val="28"/>
          <w:lang w:val="uk-UA"/>
        </w:rPr>
        <w:t>-розробника</w:t>
      </w:r>
      <w:proofErr w:type="spellEnd"/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(розробників), а інший передається до 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>методичного кабінету</w:t>
      </w:r>
      <w:r w:rsidR="005210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A3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b/>
          <w:sz w:val="28"/>
          <w:szCs w:val="28"/>
          <w:lang w:val="uk-UA"/>
        </w:rPr>
        <w:t>8. ОРГАНІЗАЦІЯ КОНТРОЛЮ ЗА ЗМІСТОМ І ЯКІСТЮ НАВЧАЛЬНО-МЕТОДИЧНОГО КОМ</w:t>
      </w:r>
      <w:r w:rsidR="00C916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ПЛЕКСА З НАВЧАЛЬНОЇ ДИСЦИПЛІНИ 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Контроль за змістом і якістю НМК покладається на заступника директора з НР, методиста</w:t>
      </w:r>
      <w:r w:rsidR="008A0F17">
        <w:rPr>
          <w:rFonts w:ascii="Times New Roman" w:hAnsi="Times New Roman" w:cs="Times New Roman"/>
          <w:sz w:val="28"/>
          <w:szCs w:val="28"/>
          <w:lang w:val="uk-UA"/>
        </w:rPr>
        <w:t xml:space="preserve"> коледжу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, голову циклової комісії-розробника НМК.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8.1 Голова циклової комісії-розробника НМК здійснює поточний контроль за змістом і якістю підготовки НМК.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8.1.1 При апробації НМК в навчальному процесі методист, голова циклової проводять контрольні відвідування занять з метою оцінки професійної майстерності викладача, відповідності матеріалу, що викладається, навчальній програмі, рівня освоєння навчального матеріалу студентами. Результати контрольних відвідувань занять обговорюються з викладачем, що проводив заняття, головні висновки і рекомендації доводяться до усіх викладачів циклової комісії.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8.1.2 На етапі коригування матеріалів НМК голова циклової комісії здійснює періодичний контроль їх відповідності сучасному рівню розвитку науки і практики, методиці і технології проведення навчальних занять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8.2 Заступник директора з НР та </w:t>
      </w:r>
      <w:r w:rsidR="00BC57D9">
        <w:rPr>
          <w:rFonts w:ascii="Times New Roman" w:hAnsi="Times New Roman" w:cs="Times New Roman"/>
          <w:sz w:val="28"/>
          <w:szCs w:val="28"/>
          <w:lang w:val="uk-UA"/>
        </w:rPr>
        <w:t>завідувач</w:t>
      </w:r>
      <w:r w:rsidR="002B4DD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C57D9">
        <w:rPr>
          <w:rFonts w:ascii="Times New Roman" w:hAnsi="Times New Roman" w:cs="Times New Roman"/>
          <w:sz w:val="28"/>
          <w:szCs w:val="28"/>
          <w:lang w:val="uk-UA"/>
        </w:rPr>
        <w:t xml:space="preserve"> відділенням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 xml:space="preserve"> здійснюють: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lastRenderedPageBreak/>
        <w:t>- контроль за змістом і якістю підготовки робочих навчальних програм з навчальних дисциплін, що входять в навчальні плани підготовки студентів;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контроль за результатами апробації НМК в навчально-виховному процесі, відповідності змісту навчального матеріалу затвердженій робочій на</w:t>
      </w:r>
      <w:r w:rsidR="00C9163B">
        <w:rPr>
          <w:rFonts w:ascii="Times New Roman" w:hAnsi="Times New Roman" w:cs="Times New Roman"/>
          <w:sz w:val="28"/>
          <w:szCs w:val="28"/>
          <w:lang w:val="uk-UA"/>
        </w:rPr>
        <w:t>вчальній програмі з дисципліни</w:t>
      </w:r>
      <w:r w:rsidRPr="0055369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A607C" w:rsidRPr="00553691" w:rsidRDefault="004A607C" w:rsidP="00E0331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91">
        <w:rPr>
          <w:rFonts w:ascii="Times New Roman" w:hAnsi="Times New Roman" w:cs="Times New Roman"/>
          <w:sz w:val="28"/>
          <w:szCs w:val="28"/>
          <w:lang w:val="uk-UA"/>
        </w:rPr>
        <w:t>-  контроль за змістом і якістю підготовки документації НМК.</w:t>
      </w:r>
    </w:p>
    <w:sectPr w:rsidR="004A607C" w:rsidRPr="00553691" w:rsidSect="00C9163B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BFE"/>
    <w:rsid w:val="000B5B4B"/>
    <w:rsid w:val="000F4FE2"/>
    <w:rsid w:val="00202D02"/>
    <w:rsid w:val="002A68E5"/>
    <w:rsid w:val="002B4DD2"/>
    <w:rsid w:val="00352EA5"/>
    <w:rsid w:val="004A607C"/>
    <w:rsid w:val="0052104E"/>
    <w:rsid w:val="00532BFE"/>
    <w:rsid w:val="00553691"/>
    <w:rsid w:val="007B0FB5"/>
    <w:rsid w:val="008A0F17"/>
    <w:rsid w:val="009A3782"/>
    <w:rsid w:val="00A12B12"/>
    <w:rsid w:val="00AF594D"/>
    <w:rsid w:val="00B248B6"/>
    <w:rsid w:val="00BC57D9"/>
    <w:rsid w:val="00C04EC8"/>
    <w:rsid w:val="00C9163B"/>
    <w:rsid w:val="00E03311"/>
    <w:rsid w:val="00EA66AE"/>
    <w:rsid w:val="00F8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6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A60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6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A6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15</Pages>
  <Words>3378</Words>
  <Characters>19260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18</cp:revision>
  <dcterms:created xsi:type="dcterms:W3CDTF">2015-06-25T05:18:00Z</dcterms:created>
  <dcterms:modified xsi:type="dcterms:W3CDTF">2016-09-08T13:10:00Z</dcterms:modified>
</cp:coreProperties>
</file>